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503E" w14:textId="37E8DBDC" w:rsidR="00742EE9" w:rsidRDefault="00742EE9" w:rsidP="00EE17BC">
      <w:pPr>
        <w:spacing w:before="120" w:after="120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bookmarkStart w:id="0" w:name="_Hlk480805087"/>
    </w:p>
    <w:p w14:paraId="3A817982" w14:textId="15CD57CC" w:rsidR="008A79B9" w:rsidRDefault="008A79B9" w:rsidP="008A79B9">
      <w:pPr>
        <w:jc w:val="center"/>
        <w:rPr>
          <w:lang w:val="cs-CZ" w:eastAsia="cs-CZ"/>
        </w:rPr>
      </w:pPr>
      <w:bookmarkStart w:id="1" w:name="_GoBack"/>
      <w:bookmarkEnd w:id="1"/>
      <w:r>
        <w:rPr>
          <w:rFonts w:ascii="Calibri" w:hAnsi="Calibri" w:cs="Calibri"/>
          <w:b/>
          <w:bCs/>
          <w:sz w:val="28"/>
          <w:szCs w:val="28"/>
          <w:lang w:val="cs-CZ"/>
        </w:rPr>
        <w:t>CBRE zajistila rozsáhlé pozemky pro novou logistickou halu u Hradce Králové a současně zprostředkoval</w:t>
      </w:r>
      <w:r w:rsidR="00996DFC">
        <w:rPr>
          <w:rFonts w:ascii="Calibri" w:hAnsi="Calibri" w:cs="Calibri"/>
          <w:b/>
          <w:bCs/>
          <w:sz w:val="28"/>
          <w:szCs w:val="28"/>
          <w:lang w:val="cs-CZ"/>
        </w:rPr>
        <w:t>a</w:t>
      </w:r>
      <w:r>
        <w:rPr>
          <w:rFonts w:ascii="Calibri" w:hAnsi="Calibri" w:cs="Calibri"/>
          <w:b/>
          <w:bCs/>
          <w:sz w:val="28"/>
          <w:szCs w:val="28"/>
          <w:lang w:val="cs-CZ"/>
        </w:rPr>
        <w:t xml:space="preserve"> </w:t>
      </w:r>
      <w:r w:rsidR="00B77EF0">
        <w:rPr>
          <w:rFonts w:ascii="Calibri" w:hAnsi="Calibri" w:cs="Calibri"/>
          <w:b/>
          <w:bCs/>
          <w:sz w:val="28"/>
          <w:szCs w:val="28"/>
          <w:lang w:val="cs-CZ"/>
        </w:rPr>
        <w:t xml:space="preserve">koncového uživatele </w:t>
      </w:r>
      <w:r>
        <w:rPr>
          <w:rFonts w:ascii="Calibri" w:hAnsi="Calibri" w:cs="Calibri"/>
          <w:b/>
          <w:bCs/>
          <w:sz w:val="28"/>
          <w:szCs w:val="28"/>
          <w:lang w:val="cs-CZ"/>
        </w:rPr>
        <w:t>z oblasti retailu</w:t>
      </w:r>
    </w:p>
    <w:p w14:paraId="70B73872" w14:textId="77777777" w:rsidR="00B75CD7" w:rsidRPr="008022E7" w:rsidRDefault="00CD379F" w:rsidP="7E34CC97">
      <w:pPr>
        <w:jc w:val="center"/>
        <w:rPr>
          <w:rFonts w:ascii="Calibri" w:hAnsi="Calibri" w:cs="Calibri"/>
          <w:b/>
          <w:bCs/>
          <w:lang w:val="cs-CZ"/>
        </w:rPr>
      </w:pPr>
      <w:r w:rsidRPr="008022E7">
        <w:rPr>
          <w:rFonts w:ascii="Calibri" w:hAnsi="Calibri" w:cs="Calibri"/>
          <w:b/>
          <w:lang w:val="cs-CZ"/>
        </w:rPr>
        <w:tab/>
      </w:r>
    </w:p>
    <w:p w14:paraId="617C1946" w14:textId="115C7920" w:rsidR="00742EE9" w:rsidRPr="008022E7" w:rsidRDefault="00FC1C05" w:rsidP="00670AB5">
      <w:pPr>
        <w:jc w:val="both"/>
        <w:rPr>
          <w:rFonts w:ascii="Calibri" w:hAnsi="Calibri" w:cs="Arial"/>
          <w:lang w:val="cs-CZ" w:eastAsia="cs-CZ"/>
        </w:rPr>
      </w:pPr>
      <w:r w:rsidRPr="008022E7">
        <w:rPr>
          <w:rFonts w:ascii="Calibri" w:hAnsi="Calibri" w:cs="Calibri"/>
          <w:lang w:val="cs-CZ"/>
        </w:rPr>
        <w:t>Praha</w:t>
      </w:r>
      <w:r w:rsidR="005A2A50" w:rsidRPr="008022E7">
        <w:rPr>
          <w:rFonts w:ascii="Calibri" w:hAnsi="Calibri" w:cs="Calibri"/>
          <w:lang w:val="cs-CZ"/>
        </w:rPr>
        <w:t xml:space="preserve"> </w:t>
      </w:r>
      <w:r w:rsidR="007B7B54">
        <w:rPr>
          <w:rFonts w:ascii="Calibri" w:hAnsi="Calibri" w:cs="Calibri"/>
          <w:lang w:val="cs-CZ"/>
        </w:rPr>
        <w:t>11.</w:t>
      </w:r>
      <w:r w:rsidR="0032705E" w:rsidRPr="008022E7">
        <w:rPr>
          <w:rFonts w:ascii="Calibri" w:hAnsi="Calibri" w:cs="Calibri"/>
          <w:lang w:val="cs-CZ"/>
        </w:rPr>
        <w:t xml:space="preserve"> </w:t>
      </w:r>
      <w:r w:rsidR="00026DBA" w:rsidRPr="008022E7">
        <w:rPr>
          <w:rFonts w:ascii="Calibri" w:hAnsi="Calibri" w:cs="Calibri"/>
          <w:lang w:val="cs-CZ"/>
        </w:rPr>
        <w:t>února</w:t>
      </w:r>
      <w:r w:rsidR="00EC10BC" w:rsidRPr="008022E7">
        <w:rPr>
          <w:rFonts w:ascii="Calibri" w:hAnsi="Calibri" w:cs="Calibri"/>
          <w:lang w:val="cs-CZ"/>
        </w:rPr>
        <w:t xml:space="preserve"> </w:t>
      </w:r>
      <w:r w:rsidR="005A2A50" w:rsidRPr="008022E7">
        <w:rPr>
          <w:rFonts w:ascii="Calibri" w:hAnsi="Calibri" w:cs="Calibri"/>
          <w:lang w:val="cs-CZ"/>
        </w:rPr>
        <w:t>20</w:t>
      </w:r>
      <w:r w:rsidR="00CE7E68" w:rsidRPr="008022E7">
        <w:rPr>
          <w:rFonts w:ascii="Calibri" w:hAnsi="Calibri" w:cs="Calibri"/>
          <w:lang w:val="cs-CZ"/>
        </w:rPr>
        <w:t>21</w:t>
      </w:r>
      <w:r w:rsidR="005A2A50" w:rsidRPr="008022E7">
        <w:rPr>
          <w:rFonts w:ascii="Calibri" w:hAnsi="Calibri" w:cs="Calibri"/>
          <w:lang w:val="cs-CZ"/>
        </w:rPr>
        <w:t xml:space="preserve"> –</w:t>
      </w:r>
      <w:bookmarkEnd w:id="0"/>
      <w:r w:rsidR="00670AB5" w:rsidRPr="008022E7">
        <w:rPr>
          <w:rFonts w:ascii="Calibri" w:hAnsi="Calibri" w:cs="Calibri"/>
          <w:lang w:val="cs-CZ"/>
        </w:rPr>
        <w:t xml:space="preserve"> </w:t>
      </w:r>
      <w:r w:rsidR="00670AB5" w:rsidRPr="008022E7">
        <w:rPr>
          <w:rFonts w:ascii="Calibri" w:hAnsi="Calibri" w:cs="Arial"/>
          <w:lang w:val="cs-CZ" w:eastAsia="cs-CZ"/>
        </w:rPr>
        <w:t xml:space="preserve">Společnost CBRE, světový lídr v oblasti komerčních realitních služeb, </w:t>
      </w:r>
      <w:r w:rsidR="00742EE9" w:rsidRPr="008022E7">
        <w:rPr>
          <w:rFonts w:ascii="Calibri" w:hAnsi="Calibri" w:cs="Arial"/>
          <w:lang w:val="cs-CZ" w:eastAsia="cs-CZ"/>
        </w:rPr>
        <w:t>vytipovala rozsáhlé pozemky vhodné pro industriální výstavbu o celkové rozloze 250</w:t>
      </w:r>
      <w:r w:rsidR="00F2311C">
        <w:rPr>
          <w:rFonts w:ascii="Calibri" w:hAnsi="Calibri" w:cs="Arial"/>
          <w:lang w:val="cs-CZ" w:eastAsia="cs-CZ"/>
        </w:rPr>
        <w:t> </w:t>
      </w:r>
      <w:r w:rsidR="00742EE9" w:rsidRPr="008022E7">
        <w:rPr>
          <w:rFonts w:ascii="Calibri" w:hAnsi="Calibri" w:cs="Arial"/>
          <w:lang w:val="cs-CZ" w:eastAsia="cs-CZ"/>
        </w:rPr>
        <w:t>tisíc</w:t>
      </w:r>
      <w:r w:rsidR="00F2311C">
        <w:rPr>
          <w:rFonts w:ascii="Calibri" w:hAnsi="Calibri" w:cs="Arial"/>
          <w:lang w:val="cs-CZ" w:eastAsia="cs-CZ"/>
        </w:rPr>
        <w:t> </w:t>
      </w:r>
      <w:r w:rsidR="00742EE9" w:rsidRPr="008022E7">
        <w:rPr>
          <w:rFonts w:ascii="Calibri" w:hAnsi="Calibri" w:cs="Arial"/>
          <w:lang w:val="cs-CZ" w:eastAsia="cs-CZ"/>
        </w:rPr>
        <w:t>m</w:t>
      </w:r>
      <w:r w:rsidR="00742EE9" w:rsidRPr="008022E7">
        <w:rPr>
          <w:rFonts w:ascii="Calibri" w:hAnsi="Calibri" w:cs="Arial"/>
          <w:vertAlign w:val="superscript"/>
          <w:lang w:val="cs-CZ" w:eastAsia="cs-CZ"/>
        </w:rPr>
        <w:t>2</w:t>
      </w:r>
      <w:r w:rsidR="00742EE9" w:rsidRPr="008022E7">
        <w:rPr>
          <w:rFonts w:ascii="Calibri" w:hAnsi="Calibri" w:cs="Arial"/>
          <w:lang w:val="cs-CZ" w:eastAsia="cs-CZ"/>
        </w:rPr>
        <w:t xml:space="preserve"> ve strategické lokalitě přímo u dálnice D11 nedaleko Hradce Králové</w:t>
      </w:r>
      <w:r w:rsidR="008B0DF2">
        <w:rPr>
          <w:rFonts w:ascii="Calibri" w:hAnsi="Calibri" w:cs="Arial"/>
          <w:lang w:val="cs-CZ" w:eastAsia="cs-CZ"/>
        </w:rPr>
        <w:t xml:space="preserve"> a zprostředkovala jejich prodej včetně rozsáhlého </w:t>
      </w:r>
      <w:proofErr w:type="spellStart"/>
      <w:r w:rsidR="008B0DF2">
        <w:rPr>
          <w:rFonts w:ascii="Calibri" w:hAnsi="Calibri" w:cs="Arial"/>
          <w:lang w:val="cs-CZ" w:eastAsia="cs-CZ"/>
        </w:rPr>
        <w:t>brownfieldu</w:t>
      </w:r>
      <w:proofErr w:type="spellEnd"/>
      <w:r w:rsidR="00742EE9" w:rsidRPr="008022E7">
        <w:rPr>
          <w:rFonts w:ascii="Calibri" w:hAnsi="Calibri" w:cs="Arial"/>
          <w:lang w:val="cs-CZ" w:eastAsia="cs-CZ"/>
        </w:rPr>
        <w:t>. Ve spolupráci s </w:t>
      </w:r>
      <w:r w:rsidR="00665061">
        <w:rPr>
          <w:rFonts w:ascii="Calibri" w:hAnsi="Calibri" w:cs="Arial"/>
          <w:lang w:val="cs-CZ" w:eastAsia="cs-CZ"/>
        </w:rPr>
        <w:t>renomovaným</w:t>
      </w:r>
      <w:r w:rsidR="00742EE9" w:rsidRPr="008022E7">
        <w:rPr>
          <w:rFonts w:ascii="Calibri" w:hAnsi="Calibri" w:cs="Arial"/>
          <w:lang w:val="cs-CZ" w:eastAsia="cs-CZ"/>
        </w:rPr>
        <w:t xml:space="preserve"> developerem</w:t>
      </w:r>
      <w:r w:rsidR="008A79B9">
        <w:rPr>
          <w:rFonts w:ascii="Calibri" w:hAnsi="Calibri" w:cs="Arial"/>
          <w:lang w:val="cs-CZ" w:eastAsia="cs-CZ"/>
        </w:rPr>
        <w:t>,</w:t>
      </w:r>
      <w:r w:rsidR="00742EE9" w:rsidRPr="008022E7">
        <w:rPr>
          <w:rFonts w:ascii="Calibri" w:hAnsi="Calibri" w:cs="Arial"/>
          <w:lang w:val="cs-CZ" w:eastAsia="cs-CZ"/>
        </w:rPr>
        <w:t xml:space="preserve"> společností </w:t>
      </w:r>
      <w:proofErr w:type="spellStart"/>
      <w:r w:rsidR="00742EE9" w:rsidRPr="008022E7">
        <w:rPr>
          <w:rFonts w:ascii="Calibri" w:hAnsi="Calibri" w:cs="Arial"/>
          <w:lang w:val="cs-CZ" w:eastAsia="cs-CZ"/>
        </w:rPr>
        <w:t>Panattoni</w:t>
      </w:r>
      <w:proofErr w:type="spellEnd"/>
      <w:r w:rsidR="008A79B9">
        <w:rPr>
          <w:rFonts w:ascii="Calibri" w:hAnsi="Calibri" w:cs="Arial"/>
          <w:lang w:val="cs-CZ" w:eastAsia="cs-CZ"/>
        </w:rPr>
        <w:t>,</w:t>
      </w:r>
      <w:r w:rsidR="00742EE9" w:rsidRPr="008022E7">
        <w:rPr>
          <w:rFonts w:ascii="Calibri" w:hAnsi="Calibri" w:cs="Arial"/>
          <w:lang w:val="cs-CZ" w:eastAsia="cs-CZ"/>
        </w:rPr>
        <w:t xml:space="preserve"> zde </w:t>
      </w:r>
      <w:r w:rsidR="001E1D29" w:rsidRPr="008022E7">
        <w:rPr>
          <w:rFonts w:ascii="Calibri" w:hAnsi="Calibri" w:cs="Arial"/>
          <w:lang w:val="cs-CZ" w:eastAsia="cs-CZ"/>
        </w:rPr>
        <w:t>brzy vyroste nové logistické cen</w:t>
      </w:r>
      <w:r w:rsidR="008A79B9">
        <w:rPr>
          <w:rFonts w:ascii="Calibri" w:hAnsi="Calibri" w:cs="Arial"/>
          <w:lang w:val="cs-CZ" w:eastAsia="cs-CZ"/>
        </w:rPr>
        <w:t>t</w:t>
      </w:r>
      <w:r w:rsidR="001E1D29" w:rsidRPr="008022E7">
        <w:rPr>
          <w:rFonts w:ascii="Calibri" w:hAnsi="Calibri" w:cs="Arial"/>
          <w:lang w:val="cs-CZ" w:eastAsia="cs-CZ"/>
        </w:rPr>
        <w:t>rum pro</w:t>
      </w:r>
      <w:r w:rsidR="00EE17BC">
        <w:rPr>
          <w:rFonts w:ascii="Calibri" w:hAnsi="Calibri" w:cs="Arial"/>
          <w:lang w:val="cs-CZ" w:eastAsia="cs-CZ"/>
        </w:rPr>
        <w:t> </w:t>
      </w:r>
      <w:r w:rsidR="001E1D29" w:rsidRPr="008022E7">
        <w:rPr>
          <w:rFonts w:ascii="Calibri" w:hAnsi="Calibri" w:cs="Arial"/>
          <w:lang w:val="cs-CZ" w:eastAsia="cs-CZ"/>
        </w:rPr>
        <w:t xml:space="preserve">významného hráče z oblasti </w:t>
      </w:r>
      <w:r w:rsidR="008A79B9">
        <w:rPr>
          <w:rFonts w:ascii="Calibri" w:hAnsi="Calibri" w:cs="Arial"/>
          <w:lang w:val="cs-CZ" w:eastAsia="cs-CZ"/>
        </w:rPr>
        <w:t xml:space="preserve">retailu </w:t>
      </w:r>
      <w:r w:rsidR="001E1D29" w:rsidRPr="008022E7">
        <w:rPr>
          <w:rFonts w:ascii="Calibri" w:hAnsi="Calibri" w:cs="Arial"/>
          <w:lang w:val="cs-CZ" w:eastAsia="cs-CZ"/>
        </w:rPr>
        <w:t>o</w:t>
      </w:r>
      <w:r w:rsidR="00EE17BC">
        <w:rPr>
          <w:rFonts w:ascii="Calibri" w:hAnsi="Calibri" w:cs="Arial"/>
          <w:lang w:val="cs-CZ" w:eastAsia="cs-CZ"/>
        </w:rPr>
        <w:t> </w:t>
      </w:r>
      <w:r w:rsidR="001E1D29" w:rsidRPr="008022E7">
        <w:rPr>
          <w:rFonts w:ascii="Calibri" w:hAnsi="Calibri" w:cs="Arial"/>
          <w:lang w:val="cs-CZ" w:eastAsia="cs-CZ"/>
        </w:rPr>
        <w:t>ploše 50 tisíc m</w:t>
      </w:r>
      <w:r w:rsidR="001E1D29" w:rsidRPr="008022E7">
        <w:rPr>
          <w:rFonts w:ascii="Calibri" w:hAnsi="Calibri" w:cs="Arial"/>
          <w:vertAlign w:val="superscript"/>
          <w:lang w:val="cs-CZ" w:eastAsia="cs-CZ"/>
        </w:rPr>
        <w:t>2</w:t>
      </w:r>
      <w:r w:rsidR="001E1D29" w:rsidRPr="008022E7">
        <w:rPr>
          <w:rFonts w:ascii="Calibri" w:hAnsi="Calibri" w:cs="Arial"/>
          <w:lang w:val="cs-CZ" w:eastAsia="cs-CZ"/>
        </w:rPr>
        <w:t xml:space="preserve">. V regionu </w:t>
      </w:r>
      <w:r w:rsidR="00665061">
        <w:rPr>
          <w:rFonts w:ascii="Calibri" w:hAnsi="Calibri" w:cs="Arial"/>
          <w:lang w:val="cs-CZ" w:eastAsia="cs-CZ"/>
        </w:rPr>
        <w:t>tak </w:t>
      </w:r>
      <w:r w:rsidR="003122C5">
        <w:rPr>
          <w:rFonts w:ascii="Calibri" w:hAnsi="Calibri" w:cs="Arial"/>
          <w:lang w:val="cs-CZ" w:eastAsia="cs-CZ"/>
        </w:rPr>
        <w:t xml:space="preserve">výhledově </w:t>
      </w:r>
      <w:r w:rsidR="001E1D29" w:rsidRPr="008022E7">
        <w:rPr>
          <w:rFonts w:ascii="Calibri" w:hAnsi="Calibri" w:cs="Arial"/>
          <w:lang w:val="cs-CZ" w:eastAsia="cs-CZ"/>
        </w:rPr>
        <w:t>vznikne až 900 pracovních míst.</w:t>
      </w:r>
    </w:p>
    <w:p w14:paraId="3D8DB4A1" w14:textId="77777777" w:rsidR="00742EE9" w:rsidRPr="008022E7" w:rsidRDefault="00742EE9" w:rsidP="00670AB5">
      <w:pPr>
        <w:jc w:val="both"/>
        <w:rPr>
          <w:rFonts w:ascii="Calibri" w:hAnsi="Calibri" w:cs="Arial"/>
          <w:lang w:val="cs-CZ" w:eastAsia="cs-CZ"/>
        </w:rPr>
      </w:pPr>
    </w:p>
    <w:p w14:paraId="183916C9" w14:textId="56E0A52D" w:rsidR="003122C5" w:rsidRPr="00196BCE" w:rsidRDefault="00670AB5" w:rsidP="003122C5">
      <w:pPr>
        <w:jc w:val="both"/>
        <w:rPr>
          <w:rFonts w:ascii="Calibri" w:hAnsi="Calibri" w:cs="Arial"/>
          <w:bCs/>
          <w:lang w:val="cs-CZ" w:eastAsia="cs-CZ"/>
        </w:rPr>
      </w:pPr>
      <w:r w:rsidRPr="00196BCE">
        <w:rPr>
          <w:rFonts w:ascii="Calibri" w:hAnsi="Calibri" w:cs="Arial"/>
          <w:i/>
          <w:lang w:val="cs-CZ" w:eastAsia="cs-CZ"/>
        </w:rPr>
        <w:t xml:space="preserve">„Pozemky se nachází </w:t>
      </w:r>
      <w:r w:rsidR="00327413" w:rsidRPr="00196BCE">
        <w:rPr>
          <w:rFonts w:ascii="Calibri" w:hAnsi="Calibri" w:cs="Arial"/>
          <w:i/>
          <w:lang w:val="cs-CZ" w:eastAsia="cs-CZ"/>
        </w:rPr>
        <w:t>na strategickém místě</w:t>
      </w:r>
      <w:r w:rsidR="00EE17BC" w:rsidRPr="00196BCE">
        <w:rPr>
          <w:rFonts w:ascii="Calibri" w:hAnsi="Calibri" w:cs="Arial"/>
          <w:i/>
          <w:lang w:val="cs-CZ" w:eastAsia="cs-CZ"/>
        </w:rPr>
        <w:t xml:space="preserve"> </w:t>
      </w:r>
      <w:r w:rsidRPr="00196BCE">
        <w:rPr>
          <w:rFonts w:ascii="Calibri" w:hAnsi="Calibri" w:cs="Arial"/>
          <w:i/>
          <w:lang w:val="cs-CZ" w:eastAsia="cs-CZ"/>
        </w:rPr>
        <w:t xml:space="preserve">přímo u </w:t>
      </w:r>
      <w:r w:rsidR="008B0DF2">
        <w:rPr>
          <w:rFonts w:ascii="Calibri" w:hAnsi="Calibri" w:cs="Arial"/>
          <w:i/>
          <w:lang w:val="cs-CZ" w:eastAsia="cs-CZ"/>
        </w:rPr>
        <w:t xml:space="preserve">nově budované části </w:t>
      </w:r>
      <w:r w:rsidRPr="00196BCE">
        <w:rPr>
          <w:rFonts w:ascii="Calibri" w:hAnsi="Calibri" w:cs="Arial"/>
          <w:i/>
          <w:lang w:val="cs-CZ" w:eastAsia="cs-CZ"/>
        </w:rPr>
        <w:t>dálnice D11 s vynikajícím spojením do Polska i hlavního města Prahy.</w:t>
      </w:r>
      <w:r w:rsidR="00EE17BC" w:rsidRPr="00196BCE">
        <w:rPr>
          <w:rFonts w:ascii="Calibri" w:hAnsi="Calibri" w:cs="Arial"/>
          <w:i/>
          <w:lang w:val="cs-CZ" w:eastAsia="cs-CZ"/>
        </w:rPr>
        <w:t xml:space="preserve"> </w:t>
      </w:r>
      <w:r w:rsidR="008A79B9" w:rsidRPr="00196BCE">
        <w:rPr>
          <w:rFonts w:ascii="Calibri" w:hAnsi="Calibri" w:cs="Arial"/>
          <w:i/>
          <w:lang w:val="cs-CZ" w:eastAsia="cs-CZ"/>
        </w:rPr>
        <w:t xml:space="preserve">Naše </w:t>
      </w:r>
      <w:r w:rsidR="00EE17BC" w:rsidRPr="00196BCE">
        <w:rPr>
          <w:rFonts w:ascii="Calibri" w:hAnsi="Calibri" w:cs="Arial"/>
          <w:i/>
          <w:lang w:val="cs-CZ" w:eastAsia="cs-CZ"/>
        </w:rPr>
        <w:t>práce zde začala</w:t>
      </w:r>
      <w:r w:rsidR="00665061" w:rsidRPr="00196BCE">
        <w:rPr>
          <w:rFonts w:ascii="Calibri" w:hAnsi="Calibri" w:cs="Arial"/>
          <w:i/>
          <w:lang w:val="cs-CZ" w:eastAsia="cs-CZ"/>
        </w:rPr>
        <w:t xml:space="preserve"> již před několika lety, kdy</w:t>
      </w:r>
      <w:r w:rsidR="00EE17BC" w:rsidRPr="00196BCE">
        <w:rPr>
          <w:rFonts w:ascii="Calibri" w:hAnsi="Calibri" w:cs="Arial"/>
          <w:i/>
          <w:lang w:val="cs-CZ" w:eastAsia="cs-CZ"/>
        </w:rPr>
        <w:t xml:space="preserve"> se nám podařilo </w:t>
      </w:r>
      <w:r w:rsidR="008A79B9" w:rsidRPr="00196BCE">
        <w:rPr>
          <w:rFonts w:ascii="Calibri" w:hAnsi="Calibri" w:cs="Arial"/>
          <w:i/>
          <w:lang w:val="cs-CZ" w:eastAsia="cs-CZ"/>
        </w:rPr>
        <w:t xml:space="preserve">odhadnout výjimečný potenciál </w:t>
      </w:r>
      <w:r w:rsidR="00EE17BC" w:rsidRPr="00196BCE">
        <w:rPr>
          <w:rFonts w:ascii="Calibri" w:hAnsi="Calibri" w:cs="Arial"/>
          <w:i/>
          <w:lang w:val="cs-CZ" w:eastAsia="cs-CZ"/>
        </w:rPr>
        <w:t xml:space="preserve">této </w:t>
      </w:r>
      <w:r w:rsidR="00665061" w:rsidRPr="00196BCE">
        <w:rPr>
          <w:rFonts w:ascii="Calibri" w:hAnsi="Calibri" w:cs="Arial"/>
          <w:i/>
          <w:lang w:val="cs-CZ" w:eastAsia="cs-CZ"/>
        </w:rPr>
        <w:t>lokality</w:t>
      </w:r>
      <w:r w:rsidR="00996DFC" w:rsidRPr="00196BCE">
        <w:rPr>
          <w:rFonts w:ascii="Calibri" w:hAnsi="Calibri" w:cs="Arial"/>
          <w:i/>
          <w:lang w:val="cs-CZ" w:eastAsia="cs-CZ"/>
        </w:rPr>
        <w:t>.</w:t>
      </w:r>
      <w:r w:rsidR="008A79B9" w:rsidRPr="00196BCE">
        <w:rPr>
          <w:rFonts w:ascii="Calibri" w:hAnsi="Calibri" w:cs="Arial"/>
          <w:i/>
          <w:lang w:val="cs-CZ" w:eastAsia="cs-CZ"/>
        </w:rPr>
        <w:t xml:space="preserve"> </w:t>
      </w:r>
      <w:r w:rsidR="008B0DF2">
        <w:rPr>
          <w:rFonts w:ascii="Calibri" w:hAnsi="Calibri" w:cs="Arial"/>
          <w:i/>
          <w:lang w:val="cs-CZ" w:eastAsia="cs-CZ"/>
        </w:rPr>
        <w:t>P</w:t>
      </w:r>
      <w:r w:rsidR="00665061" w:rsidRPr="00196BCE">
        <w:rPr>
          <w:rFonts w:ascii="Calibri" w:hAnsi="Calibri" w:cs="Arial"/>
          <w:i/>
          <w:lang w:val="cs-CZ" w:eastAsia="cs-CZ"/>
        </w:rPr>
        <w:t xml:space="preserve">ozemky jsme </w:t>
      </w:r>
      <w:r w:rsidR="00F2311C" w:rsidRPr="00196BCE">
        <w:rPr>
          <w:rFonts w:ascii="Calibri" w:hAnsi="Calibri" w:cs="Arial"/>
          <w:i/>
          <w:lang w:val="cs-CZ" w:eastAsia="cs-CZ"/>
        </w:rPr>
        <w:t>poté</w:t>
      </w:r>
      <w:r w:rsidR="008A79B9" w:rsidRPr="00196BCE">
        <w:rPr>
          <w:rFonts w:ascii="Calibri" w:hAnsi="Calibri" w:cs="Arial"/>
          <w:i/>
          <w:lang w:val="cs-CZ" w:eastAsia="cs-CZ"/>
        </w:rPr>
        <w:t xml:space="preserve"> exkluzivně představili </w:t>
      </w:r>
      <w:proofErr w:type="spellStart"/>
      <w:r w:rsidR="00665061" w:rsidRPr="00196BCE">
        <w:rPr>
          <w:rFonts w:ascii="Calibri" w:hAnsi="Calibri" w:cs="Arial"/>
          <w:i/>
          <w:lang w:val="cs-CZ" w:eastAsia="cs-CZ"/>
        </w:rPr>
        <w:t>Panattoni</w:t>
      </w:r>
      <w:proofErr w:type="spellEnd"/>
      <w:r w:rsidR="00665061" w:rsidRPr="00196BCE">
        <w:rPr>
          <w:rFonts w:ascii="Calibri" w:hAnsi="Calibri" w:cs="Arial"/>
          <w:i/>
          <w:lang w:val="cs-CZ" w:eastAsia="cs-CZ"/>
        </w:rPr>
        <w:t xml:space="preserve"> </w:t>
      </w:r>
      <w:r w:rsidR="00327413" w:rsidRPr="00196BCE">
        <w:rPr>
          <w:rFonts w:ascii="Calibri" w:hAnsi="Calibri" w:cs="Arial"/>
          <w:i/>
          <w:lang w:val="cs-CZ" w:eastAsia="cs-CZ"/>
        </w:rPr>
        <w:t>jako zajímavou příležitost na trhu</w:t>
      </w:r>
      <w:r w:rsidR="00665061" w:rsidRPr="00196BCE">
        <w:rPr>
          <w:rFonts w:ascii="Calibri" w:hAnsi="Calibri" w:cs="Arial"/>
          <w:i/>
          <w:lang w:val="cs-CZ" w:eastAsia="cs-CZ"/>
        </w:rPr>
        <w:t xml:space="preserve">. Současně </w:t>
      </w:r>
      <w:r w:rsidR="00327413" w:rsidRPr="00196BCE">
        <w:rPr>
          <w:rFonts w:ascii="Calibri" w:hAnsi="Calibri" w:cs="Arial"/>
          <w:i/>
          <w:lang w:val="cs-CZ" w:eastAsia="cs-CZ"/>
        </w:rPr>
        <w:t xml:space="preserve">s tím jsme také </w:t>
      </w:r>
      <w:r w:rsidR="00452C6A" w:rsidRPr="00196BCE">
        <w:rPr>
          <w:rFonts w:ascii="Calibri" w:hAnsi="Calibri" w:cs="Arial"/>
          <w:i/>
          <w:lang w:val="cs-CZ" w:eastAsia="cs-CZ"/>
        </w:rPr>
        <w:t xml:space="preserve">rovnou </w:t>
      </w:r>
      <w:r w:rsidR="00996DFC" w:rsidRPr="00196BCE">
        <w:rPr>
          <w:rFonts w:ascii="Calibri" w:hAnsi="Calibri" w:cs="Arial"/>
          <w:i/>
          <w:lang w:val="cs-CZ" w:eastAsia="cs-CZ"/>
        </w:rPr>
        <w:t xml:space="preserve">zprostředkovali </w:t>
      </w:r>
      <w:r w:rsidR="00B77EF0" w:rsidRPr="00196BCE">
        <w:rPr>
          <w:rFonts w:ascii="Calibri" w:hAnsi="Calibri" w:cs="Arial"/>
          <w:i/>
          <w:lang w:val="cs-CZ" w:eastAsia="cs-CZ"/>
        </w:rPr>
        <w:t>i</w:t>
      </w:r>
      <w:r w:rsidR="007B7B54">
        <w:rPr>
          <w:rFonts w:ascii="Calibri" w:hAnsi="Calibri" w:cs="Arial"/>
          <w:i/>
          <w:lang w:val="cs-CZ" w:eastAsia="cs-CZ"/>
        </w:rPr>
        <w:t> </w:t>
      </w:r>
      <w:r w:rsidR="00B77EF0" w:rsidRPr="00196BCE">
        <w:rPr>
          <w:rFonts w:ascii="Calibri" w:hAnsi="Calibri" w:cs="Arial"/>
          <w:i/>
          <w:lang w:val="cs-CZ" w:eastAsia="cs-CZ"/>
        </w:rPr>
        <w:t>klienta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, který větší část </w:t>
      </w:r>
      <w:r w:rsidR="00452C6A" w:rsidRPr="00196BCE">
        <w:rPr>
          <w:rFonts w:ascii="Calibri" w:hAnsi="Calibri" w:cs="Arial"/>
          <w:i/>
          <w:lang w:val="cs-CZ" w:eastAsia="cs-CZ"/>
        </w:rPr>
        <w:t xml:space="preserve">této 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nově vznikající </w:t>
      </w:r>
      <w:r w:rsidR="00327413" w:rsidRPr="00196BCE">
        <w:rPr>
          <w:rFonts w:ascii="Calibri" w:hAnsi="Calibri" w:cs="Arial"/>
          <w:i/>
          <w:lang w:val="cs-CZ" w:eastAsia="cs-CZ"/>
        </w:rPr>
        <w:t xml:space="preserve">logistické </w:t>
      </w:r>
      <w:r w:rsidR="003122C5" w:rsidRPr="00196BCE">
        <w:rPr>
          <w:rFonts w:ascii="Calibri" w:hAnsi="Calibri" w:cs="Arial"/>
          <w:i/>
          <w:lang w:val="cs-CZ" w:eastAsia="cs-CZ"/>
        </w:rPr>
        <w:t>zóny</w:t>
      </w:r>
      <w:r w:rsidR="00452C6A" w:rsidRPr="00196BCE">
        <w:rPr>
          <w:rFonts w:ascii="Calibri" w:hAnsi="Calibri" w:cs="Arial"/>
          <w:i/>
          <w:lang w:val="cs-CZ" w:eastAsia="cs-CZ"/>
        </w:rPr>
        <w:t xml:space="preserve"> poblíž Smiřic obsadí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,“ </w:t>
      </w:r>
      <w:r w:rsidR="003122C5" w:rsidRPr="00196BCE">
        <w:rPr>
          <w:rFonts w:ascii="Calibri" w:hAnsi="Calibri" w:cs="Arial"/>
          <w:lang w:val="cs-CZ" w:eastAsia="cs-CZ"/>
        </w:rPr>
        <w:t xml:space="preserve">komentuje </w:t>
      </w:r>
      <w:r w:rsidR="003122C5" w:rsidRPr="00196BCE">
        <w:rPr>
          <w:rFonts w:ascii="Calibri" w:hAnsi="Calibri" w:cs="Arial"/>
          <w:b/>
          <w:lang w:val="cs-CZ" w:eastAsia="cs-CZ"/>
        </w:rPr>
        <w:t xml:space="preserve">Lukáš </w:t>
      </w:r>
      <w:proofErr w:type="spellStart"/>
      <w:r w:rsidR="003122C5" w:rsidRPr="00196BCE">
        <w:rPr>
          <w:rFonts w:ascii="Calibri" w:hAnsi="Calibri" w:cs="Arial"/>
          <w:b/>
          <w:lang w:val="cs-CZ" w:eastAsia="cs-CZ"/>
        </w:rPr>
        <w:t>Šaling</w:t>
      </w:r>
      <w:proofErr w:type="spellEnd"/>
      <w:r w:rsidR="003122C5" w:rsidRPr="00196BCE">
        <w:rPr>
          <w:rFonts w:ascii="Calibri" w:hAnsi="Calibri" w:cs="Arial"/>
          <w:b/>
          <w:lang w:val="cs-CZ" w:eastAsia="cs-CZ"/>
        </w:rPr>
        <w:t>, vedoucí transakcí a poradenství v industriálním sektoru CBRE</w:t>
      </w:r>
      <w:r w:rsidR="003122C5" w:rsidRPr="00196BCE">
        <w:rPr>
          <w:rFonts w:ascii="Calibri" w:hAnsi="Calibri" w:cs="Arial"/>
          <w:lang w:val="cs-CZ" w:eastAsia="cs-CZ"/>
        </w:rPr>
        <w:t xml:space="preserve">, a dodává: </w:t>
      </w:r>
      <w:r w:rsidR="003122C5" w:rsidRPr="00196BCE">
        <w:rPr>
          <w:rFonts w:ascii="Calibri" w:hAnsi="Calibri" w:cs="Arial"/>
          <w:i/>
          <w:lang w:val="cs-CZ" w:eastAsia="cs-CZ"/>
        </w:rPr>
        <w:t>„V tuto chvíli již společně s</w:t>
      </w:r>
      <w:r w:rsidR="00B77EF0" w:rsidRPr="00196BCE">
        <w:rPr>
          <w:rFonts w:ascii="Calibri" w:hAnsi="Calibri" w:cs="Arial"/>
          <w:i/>
          <w:lang w:val="cs-CZ" w:eastAsia="cs-CZ"/>
        </w:rPr>
        <w:t> </w:t>
      </w:r>
      <w:r w:rsidR="00452C6A" w:rsidRPr="00196BCE">
        <w:rPr>
          <w:rFonts w:ascii="Calibri" w:hAnsi="Calibri" w:cs="Arial"/>
          <w:i/>
          <w:lang w:val="cs-CZ" w:eastAsia="cs-CZ"/>
        </w:rPr>
        <w:t>developerem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 pracujeme na </w:t>
      </w:r>
      <w:proofErr w:type="spellStart"/>
      <w:r w:rsidR="00996DFC" w:rsidRPr="00196BCE">
        <w:rPr>
          <w:rFonts w:ascii="Calibri" w:hAnsi="Calibri" w:cs="Arial"/>
          <w:i/>
          <w:lang w:val="cs-CZ" w:eastAsia="cs-CZ"/>
        </w:rPr>
        <w:t>zprocesování</w:t>
      </w:r>
      <w:proofErr w:type="spellEnd"/>
      <w:r w:rsidR="00996DFC" w:rsidRPr="00196BCE">
        <w:rPr>
          <w:rFonts w:ascii="Calibri" w:hAnsi="Calibri" w:cs="Arial"/>
          <w:i/>
          <w:lang w:val="cs-CZ" w:eastAsia="cs-CZ"/>
        </w:rPr>
        <w:t xml:space="preserve"> </w:t>
      </w:r>
      <w:r w:rsidR="003122C5" w:rsidRPr="00196BCE">
        <w:rPr>
          <w:rFonts w:ascii="Calibri" w:hAnsi="Calibri" w:cs="Arial"/>
          <w:i/>
          <w:lang w:val="cs-CZ" w:eastAsia="cs-CZ"/>
        </w:rPr>
        <w:t>poptáv</w:t>
      </w:r>
      <w:r w:rsidR="00717D0F" w:rsidRPr="00196BCE">
        <w:rPr>
          <w:rFonts w:ascii="Calibri" w:hAnsi="Calibri" w:cs="Arial"/>
          <w:i/>
          <w:lang w:val="cs-CZ" w:eastAsia="cs-CZ"/>
        </w:rPr>
        <w:t>e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k </w:t>
      </w:r>
      <w:r w:rsidR="00996DFC" w:rsidRPr="00196BCE">
        <w:rPr>
          <w:rFonts w:ascii="Calibri" w:hAnsi="Calibri" w:cs="Arial"/>
          <w:i/>
          <w:lang w:val="cs-CZ" w:eastAsia="cs-CZ"/>
        </w:rPr>
        <w:t>na zbývajících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 25 tis</w:t>
      </w:r>
      <w:r w:rsidR="00452C6A" w:rsidRPr="00196BCE">
        <w:rPr>
          <w:rFonts w:ascii="Calibri" w:hAnsi="Calibri" w:cs="Arial"/>
          <w:i/>
          <w:lang w:val="cs-CZ" w:eastAsia="cs-CZ"/>
        </w:rPr>
        <w:t>íc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 m</w:t>
      </w:r>
      <w:r w:rsidR="003122C5" w:rsidRPr="00196BCE">
        <w:rPr>
          <w:rFonts w:ascii="Calibri" w:hAnsi="Calibri" w:cs="Arial"/>
          <w:i/>
          <w:vertAlign w:val="superscript"/>
          <w:lang w:val="cs-CZ" w:eastAsia="cs-CZ"/>
        </w:rPr>
        <w:t>2</w:t>
      </w:r>
      <w:r w:rsidR="003122C5" w:rsidRPr="00196BCE">
        <w:rPr>
          <w:rFonts w:ascii="Calibri" w:hAnsi="Calibri" w:cs="Arial"/>
          <w:i/>
          <w:lang w:val="cs-CZ" w:eastAsia="cs-CZ"/>
        </w:rPr>
        <w:t xml:space="preserve"> </w:t>
      </w:r>
      <w:r w:rsidR="008B0DF2">
        <w:rPr>
          <w:rFonts w:ascii="Calibri" w:hAnsi="Calibri" w:cs="Arial"/>
          <w:i/>
          <w:lang w:val="cs-CZ" w:eastAsia="cs-CZ"/>
        </w:rPr>
        <w:t>skladových</w:t>
      </w:r>
      <w:r w:rsidR="008B0DF2" w:rsidRPr="00196BCE">
        <w:rPr>
          <w:rFonts w:ascii="Calibri" w:hAnsi="Calibri" w:cs="Arial"/>
          <w:i/>
          <w:lang w:val="cs-CZ" w:eastAsia="cs-CZ"/>
        </w:rPr>
        <w:t xml:space="preserve"> </w:t>
      </w:r>
      <w:r w:rsidR="003122C5" w:rsidRPr="00196BCE">
        <w:rPr>
          <w:rFonts w:ascii="Calibri" w:hAnsi="Calibri" w:cs="Arial"/>
          <w:i/>
          <w:lang w:val="cs-CZ" w:eastAsia="cs-CZ"/>
        </w:rPr>
        <w:t>ploc</w:t>
      </w:r>
      <w:r w:rsidR="00996DFC" w:rsidRPr="00196BCE">
        <w:rPr>
          <w:rFonts w:ascii="Calibri" w:hAnsi="Calibri" w:cs="Arial"/>
          <w:i/>
          <w:lang w:val="cs-CZ" w:eastAsia="cs-CZ"/>
        </w:rPr>
        <w:t>h.</w:t>
      </w:r>
      <w:r w:rsidR="003122C5" w:rsidRPr="00196BCE">
        <w:rPr>
          <w:rFonts w:ascii="Calibri" w:hAnsi="Calibri" w:cs="Arial"/>
          <w:i/>
          <w:lang w:val="cs-CZ" w:eastAsia="cs-CZ"/>
        </w:rPr>
        <w:t>“</w:t>
      </w:r>
    </w:p>
    <w:p w14:paraId="37786071" w14:textId="020F302F" w:rsidR="00670AB5" w:rsidRPr="00196BCE" w:rsidRDefault="00670AB5" w:rsidP="00670AB5">
      <w:pPr>
        <w:jc w:val="both"/>
        <w:rPr>
          <w:rFonts w:ascii="Calibri" w:hAnsi="Calibri" w:cs="Arial"/>
          <w:bCs/>
          <w:lang w:val="cs-CZ" w:eastAsia="cs-CZ"/>
        </w:rPr>
      </w:pPr>
    </w:p>
    <w:p w14:paraId="31E387F6" w14:textId="377DB7E3" w:rsidR="00996DFC" w:rsidRDefault="00996DFC" w:rsidP="00996DFC">
      <w:pPr>
        <w:pStyle w:val="Normlnweb"/>
        <w:spacing w:before="0" w:beforeAutospacing="0" w:after="225" w:afterAutospacing="0" w:line="285" w:lineRule="atLeast"/>
        <w:jc w:val="both"/>
        <w:rPr>
          <w:rFonts w:ascii="Calibri" w:hAnsi="Calibri" w:cs="Arial"/>
        </w:rPr>
      </w:pPr>
      <w:proofErr w:type="spellStart"/>
      <w:r w:rsidRPr="00196BCE">
        <w:rPr>
          <w:rFonts w:ascii="Calibri" w:hAnsi="Calibri" w:cs="Arial"/>
        </w:rPr>
        <w:t>Panattoni</w:t>
      </w:r>
      <w:proofErr w:type="spellEnd"/>
      <w:r w:rsidRPr="00196BCE">
        <w:rPr>
          <w:rFonts w:ascii="Calibri" w:hAnsi="Calibri" w:cs="Arial"/>
        </w:rPr>
        <w:t xml:space="preserve"> Park Hradec Králové </w:t>
      </w:r>
      <w:proofErr w:type="spellStart"/>
      <w:r w:rsidRPr="00196BCE">
        <w:rPr>
          <w:rFonts w:ascii="Calibri" w:hAnsi="Calibri" w:cs="Arial"/>
        </w:rPr>
        <w:t>North</w:t>
      </w:r>
      <w:proofErr w:type="spellEnd"/>
      <w:r w:rsidRPr="00196BCE">
        <w:rPr>
          <w:rFonts w:ascii="Calibri" w:hAnsi="Calibri" w:cs="Arial"/>
        </w:rPr>
        <w:t xml:space="preserve"> naváže na svého předchůdce s názvem </w:t>
      </w:r>
      <w:proofErr w:type="spellStart"/>
      <w:r w:rsidRPr="00196BCE">
        <w:rPr>
          <w:rFonts w:ascii="Calibri" w:hAnsi="Calibri" w:cs="Arial"/>
        </w:rPr>
        <w:t>South</w:t>
      </w:r>
      <w:proofErr w:type="spellEnd"/>
      <w:r w:rsidRPr="00196BCE">
        <w:rPr>
          <w:rFonts w:ascii="Calibri" w:hAnsi="Calibri" w:cs="Arial"/>
        </w:rPr>
        <w:t xml:space="preserve"> a přinese tím další kapacity pro zás</w:t>
      </w:r>
      <w:r w:rsidR="007B7B54">
        <w:rPr>
          <w:rFonts w:ascii="Calibri" w:hAnsi="Calibri" w:cs="Arial"/>
        </w:rPr>
        <w:t>o</w:t>
      </w:r>
      <w:r w:rsidRPr="00196BCE">
        <w:rPr>
          <w:rFonts w:ascii="Calibri" w:hAnsi="Calibri" w:cs="Arial"/>
        </w:rPr>
        <w:t xml:space="preserve">bování </w:t>
      </w:r>
      <w:r w:rsidRPr="00196BCE">
        <w:rPr>
          <w:rFonts w:ascii="Calibri" w:hAnsi="Calibri"/>
        </w:rPr>
        <w:t>celého Královéhradeckého a Pardubického kraje</w:t>
      </w:r>
      <w:r w:rsidRPr="00196BCE">
        <w:rPr>
          <w:rFonts w:ascii="Calibri" w:hAnsi="Calibri" w:cs="Arial"/>
        </w:rPr>
        <w:t xml:space="preserve">. V roce 2022 bude dostupný přímo z dálnice prostřednictvím nově vybudovaného sjezdu 104 Smiřice. Východočeská metropole s bohatou průmyslovou tradicí leží cca 80 minut jízdy od Prahy, 140 minut od polské </w:t>
      </w:r>
      <w:proofErr w:type="spellStart"/>
      <w:r w:rsidRPr="00196BCE">
        <w:rPr>
          <w:rFonts w:ascii="Calibri" w:hAnsi="Calibri" w:cs="Arial"/>
        </w:rPr>
        <w:t>Wrocławi</w:t>
      </w:r>
      <w:proofErr w:type="spellEnd"/>
      <w:r w:rsidRPr="00196BCE">
        <w:rPr>
          <w:rFonts w:ascii="Calibri" w:hAnsi="Calibri" w:cs="Arial"/>
        </w:rPr>
        <w:t xml:space="preserve"> a 160 minut od německých Drážďan.</w:t>
      </w:r>
    </w:p>
    <w:p w14:paraId="6D95715F" w14:textId="6AAA004E" w:rsidR="009510FF" w:rsidRPr="008022E7" w:rsidRDefault="009510FF" w:rsidP="7E34CC97">
      <w:pPr>
        <w:jc w:val="center"/>
        <w:rPr>
          <w:rFonts w:ascii="Calibri" w:hAnsi="Calibri" w:cs="Arial"/>
          <w:lang w:val="cs-CZ" w:eastAsia="cs-CZ"/>
        </w:rPr>
      </w:pPr>
    </w:p>
    <w:p w14:paraId="63BD609B" w14:textId="16DA8D66" w:rsidR="00F422F6" w:rsidRPr="008022E7" w:rsidRDefault="00F422F6" w:rsidP="00CD379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022E7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026DBA" w:rsidRPr="008022E7">
        <w:rPr>
          <w:lang w:val="cs-CZ"/>
        </w:rPr>
        <w:br/>
      </w:r>
    </w:p>
    <w:p w14:paraId="733012B7" w14:textId="77777777" w:rsidR="00F422F6" w:rsidRPr="009C330E" w:rsidRDefault="00F422F6" w:rsidP="7E34CC97">
      <w:pPr>
        <w:shd w:val="clear" w:color="auto" w:fill="FFFFFF" w:themeFill="background1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8022E7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008022E7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 w:rsidRPr="008022E7">
        <w:rPr>
          <w:lang w:val="cs-CZ"/>
        </w:rPr>
        <w:br/>
      </w:r>
      <w:r w:rsidRPr="7E34CC97">
        <w:rPr>
          <w:rFonts w:ascii="Calibri" w:hAnsi="Calibri" w:cs="Calibri"/>
          <w:sz w:val="22"/>
          <w:szCs w:val="22"/>
          <w:lang w:val="cs-CZ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>Kamila Čadková</w:t>
      </w:r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+420 731 613 606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+420 731 613 609</w:t>
      </w:r>
      <w:r>
        <w:br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r w:rsidRPr="7E34CC97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8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  <w:r>
          <w:br/>
        </w:r>
      </w:hyperlink>
      <w:hyperlink r:id="rId9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164AF2B7" w14:textId="77777777" w:rsidR="00F422F6" w:rsidRPr="009C330E" w:rsidRDefault="00F422F6" w:rsidP="7E34CC9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44E1040" w14:textId="77777777" w:rsidR="00F422F6" w:rsidRPr="009C330E" w:rsidRDefault="00F422F6" w:rsidP="7E34CC97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CBRE</w:t>
      </w:r>
      <w:r>
        <w:br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Renata Mrázová, Senior </w:t>
      </w:r>
      <w:proofErr w:type="spellStart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Communication</w:t>
      </w:r>
      <w:proofErr w:type="spellEnd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Specialist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+420 604 308 765, </w:t>
      </w:r>
      <w:hyperlink r:id="rId10">
        <w:r w:rsidRPr="7E34CC97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  <w:r>
          <w:br/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CBRE Czech Republic</w:t>
      </w:r>
      <w:r w:rsidRPr="7E34CC97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="00330A6B">
        <w:fldChar w:fldCharType="begin"/>
      </w:r>
      <w:r w:rsidR="00330A6B">
        <w:instrText xml:space="preserve"> HYPERLINK "https://www.facebook.com/pages/CBRE-News/626929170775263?ref=ts&amp;fref=ts" \h </w:instrText>
      </w:r>
      <w:r w:rsidR="00330A6B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Facebook</w:t>
      </w:r>
      <w:proofErr w:type="spellEnd"/>
      <w:r w:rsidR="00330A6B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="00330A6B">
        <w:fldChar w:fldCharType="begin"/>
      </w:r>
      <w:r w:rsidR="00330A6B">
        <w:instrText xml:space="preserve"> HYPERLINK "https://www.linkedin.com/company/3585825?trk=tyah&amp;trkInfo=clickedVertical%253Acompany%252Cidx%253A1-1-1%252CtarId%253A1431360641868%252Ctas%253Acbre%2520czech" \h </w:instrText>
      </w:r>
      <w:r w:rsidR="00330A6B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="00330A6B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 </w:t>
      </w:r>
      <w:proofErr w:type="spellStart"/>
      <w:r w:rsidR="00330A6B">
        <w:fldChar w:fldCharType="begin"/>
      </w:r>
      <w:r w:rsidR="00330A6B">
        <w:instrText xml:space="preserve"> HYPERLINK "https://www.instagram.com/cbre_cz/" \h </w:instrText>
      </w:r>
      <w:r w:rsidR="00330A6B"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="00330A6B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1D242D0" w14:textId="77777777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  <w:r>
        <w:br/>
      </w:r>
    </w:p>
    <w:p w14:paraId="392E9EFD" w14:textId="77777777" w:rsidR="0037247D" w:rsidRDefault="0037247D" w:rsidP="7E34C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</w:pPr>
    </w:p>
    <w:p w14:paraId="7587B031" w14:textId="77777777" w:rsidR="0037247D" w:rsidRDefault="0037247D" w:rsidP="7E34CC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</w:pPr>
    </w:p>
    <w:p w14:paraId="0A59FE0E" w14:textId="463EE298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  <w:lastRenderedPageBreak/>
        <w:t>O CBRE</w:t>
      </w: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</w:p>
    <w:p w14:paraId="3974266B" w14:textId="77777777" w:rsidR="00896E16" w:rsidRPr="00CB733C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</w:rPr>
      </w:pP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CBRE Group, společnost figurující na žebříčku </w:t>
      </w:r>
      <w:proofErr w:type="spellStart"/>
      <w:r w:rsidRPr="7E34CC97">
        <w:rPr>
          <w:rStyle w:val="spellingerror"/>
          <w:rFonts w:ascii="Calibri" w:hAnsi="Calibri" w:cs="Calibri"/>
          <w:color w:val="000000" w:themeColor="text1"/>
          <w:sz w:val="18"/>
          <w:szCs w:val="18"/>
        </w:rPr>
        <w:t>Fortune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 xml:space="preserve"> 500 a indexu S&amp;P 500 se sídlem v </w:t>
      </w:r>
      <w:r w:rsidR="00BF1AFD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Dallasu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, je světovou vedoucí společností v</w:t>
      </w:r>
      <w:r w:rsidR="00FF40FE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 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oblasti realitních služeb a investic (z hlediska výnosů za rok 2019). S 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 údržby nemovitostí, obchodních transakcí, projektového managementu, investičního managementu přes oceňování nemovitostí, pronájmu a prodeje nemovitostí, strategického poradenství až po hypoteční a developerské služby. S téměř 350 zaměstnanci CBRE v České republice spravuje téměř 75 objektů komerčních budov o celkové rozloze téměř 1,2 mil. m</w:t>
      </w:r>
      <w:r w:rsidRPr="7E34CC97">
        <w:rPr>
          <w:rStyle w:val="normaltextrun"/>
          <w:rFonts w:ascii="Calibri" w:hAnsi="Calibri" w:cs="Calibri"/>
          <w:color w:val="000000" w:themeColor="text1"/>
          <w:sz w:val="14"/>
          <w:szCs w:val="14"/>
          <w:vertAlign w:val="superscript"/>
        </w:rPr>
        <w:t>2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 Pro více informací navštivte internetové stránky společnosti na </w:t>
      </w:r>
      <w:hyperlink r:id="rId11">
        <w:r w:rsidRPr="7E34CC97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</w:t>
      </w:r>
    </w:p>
    <w:sectPr w:rsidR="00896E16" w:rsidRPr="00CB733C">
      <w:headerReference w:type="default" r:id="rId12"/>
      <w:headerReference w:type="first" r:id="rId13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34B5" w14:textId="77777777" w:rsidR="0077140D" w:rsidRDefault="0077140D">
      <w:r>
        <w:separator/>
      </w:r>
    </w:p>
  </w:endnote>
  <w:endnote w:type="continuationSeparator" w:id="0">
    <w:p w14:paraId="62B64765" w14:textId="77777777" w:rsidR="0077140D" w:rsidRDefault="0077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800008EF" w:usb1="1000204A" w:usb2="00000000" w:usb3="00000000" w:csb0="000001F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A7A3B" w14:textId="77777777" w:rsidR="0077140D" w:rsidRDefault="0077140D">
      <w:r>
        <w:separator/>
      </w:r>
    </w:p>
  </w:footnote>
  <w:footnote w:type="continuationSeparator" w:id="0">
    <w:p w14:paraId="3D891653" w14:textId="77777777" w:rsidR="0077140D" w:rsidRDefault="0077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78D6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14:paraId="2E42A513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82BA" w14:textId="56411766" w:rsidR="00AC0353" w:rsidRPr="006F1F32" w:rsidRDefault="00EE45E7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ABFCBA" wp14:editId="58A53DCF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D407F" w14:textId="2384D0F6" w:rsidR="00AC0353" w:rsidRDefault="00EE45E7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A2B7ECC" wp14:editId="74275214">
                                <wp:extent cx="1263650" cy="313690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3650" cy="31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ABF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" o:allowincell="f" filled="f" stroked="f">
              <v:textbox>
                <w:txbxContent>
                  <w:p w14:paraId="7D4D407F" w14:textId="2384D0F6" w:rsidR="00AC0353" w:rsidRDefault="00EE45E7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A2B7ECC" wp14:editId="74275214">
                          <wp:extent cx="1263650" cy="313690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3650" cy="31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0B446F" wp14:editId="18790082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A8C03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0B446F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" o:allowincell="f" filled="f" stroked="f">
              <v:textbox>
                <w:txbxContent>
                  <w:p w14:paraId="5D4A8C03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2E213EE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420DA"/>
    <w:multiLevelType w:val="hybridMultilevel"/>
    <w:tmpl w:val="0828690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46AE1"/>
    <w:multiLevelType w:val="hybridMultilevel"/>
    <w:tmpl w:val="04090001"/>
    <w:lvl w:ilvl="0" w:tplc="C3DA1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8ECC50">
      <w:numFmt w:val="decimal"/>
      <w:lvlText w:val=""/>
      <w:lvlJc w:val="left"/>
    </w:lvl>
    <w:lvl w:ilvl="2" w:tplc="C0A0738C">
      <w:numFmt w:val="decimal"/>
      <w:lvlText w:val=""/>
      <w:lvlJc w:val="left"/>
    </w:lvl>
    <w:lvl w:ilvl="3" w:tplc="20861684">
      <w:numFmt w:val="decimal"/>
      <w:lvlText w:val=""/>
      <w:lvlJc w:val="left"/>
    </w:lvl>
    <w:lvl w:ilvl="4" w:tplc="2348DC5A">
      <w:numFmt w:val="decimal"/>
      <w:lvlText w:val=""/>
      <w:lvlJc w:val="left"/>
    </w:lvl>
    <w:lvl w:ilvl="5" w:tplc="16285B10">
      <w:numFmt w:val="decimal"/>
      <w:lvlText w:val=""/>
      <w:lvlJc w:val="left"/>
    </w:lvl>
    <w:lvl w:ilvl="6" w:tplc="E0640FCA">
      <w:numFmt w:val="decimal"/>
      <w:lvlText w:val=""/>
      <w:lvlJc w:val="left"/>
    </w:lvl>
    <w:lvl w:ilvl="7" w:tplc="001EF9B4">
      <w:numFmt w:val="decimal"/>
      <w:lvlText w:val=""/>
      <w:lvlJc w:val="left"/>
    </w:lvl>
    <w:lvl w:ilvl="8" w:tplc="F0E2C036">
      <w:numFmt w:val="decimal"/>
      <w:lvlText w:val=""/>
      <w:lvlJc w:val="left"/>
    </w:lvl>
  </w:abstractNum>
  <w:abstractNum w:abstractNumId="8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4091"/>
    <w:multiLevelType w:val="hybridMultilevel"/>
    <w:tmpl w:val="9C643858"/>
    <w:lvl w:ilvl="0" w:tplc="565A5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0C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E1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C3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47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A2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C3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F88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937"/>
    <w:rsid w:val="00005FC3"/>
    <w:rsid w:val="00006F17"/>
    <w:rsid w:val="00007054"/>
    <w:rsid w:val="00007841"/>
    <w:rsid w:val="00007AB5"/>
    <w:rsid w:val="00013A2C"/>
    <w:rsid w:val="00017948"/>
    <w:rsid w:val="00022FB4"/>
    <w:rsid w:val="0002324D"/>
    <w:rsid w:val="00024CE7"/>
    <w:rsid w:val="00026DBA"/>
    <w:rsid w:val="0003174F"/>
    <w:rsid w:val="00035FCE"/>
    <w:rsid w:val="000361B9"/>
    <w:rsid w:val="00043948"/>
    <w:rsid w:val="000443CE"/>
    <w:rsid w:val="00045390"/>
    <w:rsid w:val="000460F1"/>
    <w:rsid w:val="00046C49"/>
    <w:rsid w:val="0005067C"/>
    <w:rsid w:val="0005265E"/>
    <w:rsid w:val="00053F3B"/>
    <w:rsid w:val="00054509"/>
    <w:rsid w:val="000613B7"/>
    <w:rsid w:val="00063606"/>
    <w:rsid w:val="00063B2F"/>
    <w:rsid w:val="00063EB5"/>
    <w:rsid w:val="000716EF"/>
    <w:rsid w:val="0007266A"/>
    <w:rsid w:val="00072B9B"/>
    <w:rsid w:val="00074367"/>
    <w:rsid w:val="0008213B"/>
    <w:rsid w:val="00084141"/>
    <w:rsid w:val="00085D15"/>
    <w:rsid w:val="000915E5"/>
    <w:rsid w:val="00093CE2"/>
    <w:rsid w:val="0009404E"/>
    <w:rsid w:val="00094B43"/>
    <w:rsid w:val="000978FB"/>
    <w:rsid w:val="000A1983"/>
    <w:rsid w:val="000B34F0"/>
    <w:rsid w:val="000B7678"/>
    <w:rsid w:val="000C0127"/>
    <w:rsid w:val="000C1EFA"/>
    <w:rsid w:val="000C20D9"/>
    <w:rsid w:val="000C22A5"/>
    <w:rsid w:val="000C77D5"/>
    <w:rsid w:val="000C7B2E"/>
    <w:rsid w:val="000D1C7C"/>
    <w:rsid w:val="000D2550"/>
    <w:rsid w:val="000D3840"/>
    <w:rsid w:val="000D7C49"/>
    <w:rsid w:val="000E2D0D"/>
    <w:rsid w:val="000E6B65"/>
    <w:rsid w:val="000F0AFB"/>
    <w:rsid w:val="000F2AFB"/>
    <w:rsid w:val="000F346B"/>
    <w:rsid w:val="000F4B99"/>
    <w:rsid w:val="000F4D85"/>
    <w:rsid w:val="000F506F"/>
    <w:rsid w:val="000F77C2"/>
    <w:rsid w:val="00100EB7"/>
    <w:rsid w:val="001011AD"/>
    <w:rsid w:val="0010245E"/>
    <w:rsid w:val="00111A7F"/>
    <w:rsid w:val="00113D8F"/>
    <w:rsid w:val="00120D56"/>
    <w:rsid w:val="00122458"/>
    <w:rsid w:val="0012512B"/>
    <w:rsid w:val="0012574C"/>
    <w:rsid w:val="00133B7A"/>
    <w:rsid w:val="00137053"/>
    <w:rsid w:val="00140275"/>
    <w:rsid w:val="001410C6"/>
    <w:rsid w:val="00143067"/>
    <w:rsid w:val="001433F5"/>
    <w:rsid w:val="001441EF"/>
    <w:rsid w:val="00146B82"/>
    <w:rsid w:val="00147445"/>
    <w:rsid w:val="00147579"/>
    <w:rsid w:val="0015114B"/>
    <w:rsid w:val="00152977"/>
    <w:rsid w:val="00153D91"/>
    <w:rsid w:val="0015781E"/>
    <w:rsid w:val="001700D0"/>
    <w:rsid w:val="00171602"/>
    <w:rsid w:val="00172A3A"/>
    <w:rsid w:val="00177FF5"/>
    <w:rsid w:val="001815FF"/>
    <w:rsid w:val="00181763"/>
    <w:rsid w:val="00184535"/>
    <w:rsid w:val="00185A61"/>
    <w:rsid w:val="00186FC4"/>
    <w:rsid w:val="001966AB"/>
    <w:rsid w:val="00196BCE"/>
    <w:rsid w:val="001973DF"/>
    <w:rsid w:val="001A2607"/>
    <w:rsid w:val="001A3C09"/>
    <w:rsid w:val="001A50E1"/>
    <w:rsid w:val="001B089E"/>
    <w:rsid w:val="001B46F5"/>
    <w:rsid w:val="001C2EF2"/>
    <w:rsid w:val="001C3E7B"/>
    <w:rsid w:val="001C4CEF"/>
    <w:rsid w:val="001D1042"/>
    <w:rsid w:val="001D27FD"/>
    <w:rsid w:val="001D3E0C"/>
    <w:rsid w:val="001D602C"/>
    <w:rsid w:val="001E0AE4"/>
    <w:rsid w:val="001E1D29"/>
    <w:rsid w:val="001E4197"/>
    <w:rsid w:val="001E6B1B"/>
    <w:rsid w:val="001F2164"/>
    <w:rsid w:val="001F4579"/>
    <w:rsid w:val="001F5B09"/>
    <w:rsid w:val="00202D5E"/>
    <w:rsid w:val="002032CF"/>
    <w:rsid w:val="002048D9"/>
    <w:rsid w:val="00213B7F"/>
    <w:rsid w:val="002161D6"/>
    <w:rsid w:val="00220128"/>
    <w:rsid w:val="0022122E"/>
    <w:rsid w:val="002213D0"/>
    <w:rsid w:val="00226F28"/>
    <w:rsid w:val="00232A3A"/>
    <w:rsid w:val="00233525"/>
    <w:rsid w:val="00234C49"/>
    <w:rsid w:val="00234D03"/>
    <w:rsid w:val="002469D9"/>
    <w:rsid w:val="002473AB"/>
    <w:rsid w:val="002507AD"/>
    <w:rsid w:val="00251BE6"/>
    <w:rsid w:val="0025725D"/>
    <w:rsid w:val="002601D2"/>
    <w:rsid w:val="00262063"/>
    <w:rsid w:val="0026248D"/>
    <w:rsid w:val="002647D5"/>
    <w:rsid w:val="00264B81"/>
    <w:rsid w:val="00270876"/>
    <w:rsid w:val="00275F4E"/>
    <w:rsid w:val="002762B1"/>
    <w:rsid w:val="00276F8C"/>
    <w:rsid w:val="0028094F"/>
    <w:rsid w:val="00283B5D"/>
    <w:rsid w:val="00283C2A"/>
    <w:rsid w:val="002866F5"/>
    <w:rsid w:val="0029552F"/>
    <w:rsid w:val="0029766E"/>
    <w:rsid w:val="002A13D3"/>
    <w:rsid w:val="002A197F"/>
    <w:rsid w:val="002A2DD3"/>
    <w:rsid w:val="002A50A5"/>
    <w:rsid w:val="002A68AA"/>
    <w:rsid w:val="002B1F1A"/>
    <w:rsid w:val="002B37E7"/>
    <w:rsid w:val="002C0CB2"/>
    <w:rsid w:val="002C54F3"/>
    <w:rsid w:val="002C6F21"/>
    <w:rsid w:val="002D131F"/>
    <w:rsid w:val="002D4AC1"/>
    <w:rsid w:val="002D5222"/>
    <w:rsid w:val="002D573D"/>
    <w:rsid w:val="002D6572"/>
    <w:rsid w:val="002E4D6A"/>
    <w:rsid w:val="002F62A8"/>
    <w:rsid w:val="00301599"/>
    <w:rsid w:val="003021A4"/>
    <w:rsid w:val="00302847"/>
    <w:rsid w:val="00304A3B"/>
    <w:rsid w:val="00307595"/>
    <w:rsid w:val="00312149"/>
    <w:rsid w:val="003122C5"/>
    <w:rsid w:val="003132AE"/>
    <w:rsid w:val="00313F14"/>
    <w:rsid w:val="00314131"/>
    <w:rsid w:val="00317AF2"/>
    <w:rsid w:val="00326986"/>
    <w:rsid w:val="0032705E"/>
    <w:rsid w:val="00327413"/>
    <w:rsid w:val="00327883"/>
    <w:rsid w:val="00330302"/>
    <w:rsid w:val="00330386"/>
    <w:rsid w:val="00330A6B"/>
    <w:rsid w:val="00330C58"/>
    <w:rsid w:val="00331160"/>
    <w:rsid w:val="00335449"/>
    <w:rsid w:val="00336F34"/>
    <w:rsid w:val="00341977"/>
    <w:rsid w:val="00345315"/>
    <w:rsid w:val="003459E8"/>
    <w:rsid w:val="00347883"/>
    <w:rsid w:val="0035222D"/>
    <w:rsid w:val="00352394"/>
    <w:rsid w:val="00353D70"/>
    <w:rsid w:val="00355A19"/>
    <w:rsid w:val="003604F1"/>
    <w:rsid w:val="00361317"/>
    <w:rsid w:val="0036454E"/>
    <w:rsid w:val="003660BA"/>
    <w:rsid w:val="003717FF"/>
    <w:rsid w:val="0037247D"/>
    <w:rsid w:val="003729DB"/>
    <w:rsid w:val="00376CF5"/>
    <w:rsid w:val="00377327"/>
    <w:rsid w:val="00383A8B"/>
    <w:rsid w:val="00384E16"/>
    <w:rsid w:val="00393CF4"/>
    <w:rsid w:val="003A5DF9"/>
    <w:rsid w:val="003A7F78"/>
    <w:rsid w:val="003C107C"/>
    <w:rsid w:val="003C11F0"/>
    <w:rsid w:val="003C31C1"/>
    <w:rsid w:val="003C324A"/>
    <w:rsid w:val="003C6EF1"/>
    <w:rsid w:val="003C7AFA"/>
    <w:rsid w:val="003D01D1"/>
    <w:rsid w:val="003D18D4"/>
    <w:rsid w:val="003D1C84"/>
    <w:rsid w:val="003D2404"/>
    <w:rsid w:val="003D24B2"/>
    <w:rsid w:val="003D2C54"/>
    <w:rsid w:val="003D2F44"/>
    <w:rsid w:val="003E2ED5"/>
    <w:rsid w:val="003E5BC2"/>
    <w:rsid w:val="003E64FA"/>
    <w:rsid w:val="003E7634"/>
    <w:rsid w:val="003F00A3"/>
    <w:rsid w:val="003F0DD6"/>
    <w:rsid w:val="003F16F9"/>
    <w:rsid w:val="003F330F"/>
    <w:rsid w:val="003F34FD"/>
    <w:rsid w:val="003F38A3"/>
    <w:rsid w:val="003F5D8D"/>
    <w:rsid w:val="003F6E13"/>
    <w:rsid w:val="0040159C"/>
    <w:rsid w:val="00401BD1"/>
    <w:rsid w:val="004021A5"/>
    <w:rsid w:val="00403249"/>
    <w:rsid w:val="004049DA"/>
    <w:rsid w:val="004054E5"/>
    <w:rsid w:val="00405BBC"/>
    <w:rsid w:val="004104D8"/>
    <w:rsid w:val="004118C2"/>
    <w:rsid w:val="00413339"/>
    <w:rsid w:val="00413BFE"/>
    <w:rsid w:val="00415C5F"/>
    <w:rsid w:val="0041607E"/>
    <w:rsid w:val="00421FAE"/>
    <w:rsid w:val="00430F75"/>
    <w:rsid w:val="004317FB"/>
    <w:rsid w:val="00432F52"/>
    <w:rsid w:val="00433399"/>
    <w:rsid w:val="00435CDC"/>
    <w:rsid w:val="0043605F"/>
    <w:rsid w:val="00436633"/>
    <w:rsid w:val="00436D8B"/>
    <w:rsid w:val="0043737B"/>
    <w:rsid w:val="00441D7D"/>
    <w:rsid w:val="004427BC"/>
    <w:rsid w:val="00442EA3"/>
    <w:rsid w:val="0044532D"/>
    <w:rsid w:val="00447EB6"/>
    <w:rsid w:val="00451F1E"/>
    <w:rsid w:val="0045296F"/>
    <w:rsid w:val="00452C6A"/>
    <w:rsid w:val="00457B8E"/>
    <w:rsid w:val="004612E5"/>
    <w:rsid w:val="00462391"/>
    <w:rsid w:val="0046592D"/>
    <w:rsid w:val="004706C2"/>
    <w:rsid w:val="004738EE"/>
    <w:rsid w:val="00480286"/>
    <w:rsid w:val="00480CBA"/>
    <w:rsid w:val="0048778E"/>
    <w:rsid w:val="004901C0"/>
    <w:rsid w:val="0049047E"/>
    <w:rsid w:val="004915DB"/>
    <w:rsid w:val="004924DD"/>
    <w:rsid w:val="00494970"/>
    <w:rsid w:val="00495E22"/>
    <w:rsid w:val="0049627A"/>
    <w:rsid w:val="004A0670"/>
    <w:rsid w:val="004A2268"/>
    <w:rsid w:val="004B1409"/>
    <w:rsid w:val="004B2C77"/>
    <w:rsid w:val="004B3BE3"/>
    <w:rsid w:val="004B7EC2"/>
    <w:rsid w:val="004C06AD"/>
    <w:rsid w:val="004C572B"/>
    <w:rsid w:val="004C605A"/>
    <w:rsid w:val="004D0708"/>
    <w:rsid w:val="004D2034"/>
    <w:rsid w:val="004D2499"/>
    <w:rsid w:val="004D577D"/>
    <w:rsid w:val="004E097E"/>
    <w:rsid w:val="004E1688"/>
    <w:rsid w:val="004E1D3A"/>
    <w:rsid w:val="004E2963"/>
    <w:rsid w:val="004E2CDB"/>
    <w:rsid w:val="004E2F95"/>
    <w:rsid w:val="004E74C8"/>
    <w:rsid w:val="004F1D63"/>
    <w:rsid w:val="004F1EDF"/>
    <w:rsid w:val="004F4939"/>
    <w:rsid w:val="004F71A7"/>
    <w:rsid w:val="004F7E34"/>
    <w:rsid w:val="0050111F"/>
    <w:rsid w:val="005025C4"/>
    <w:rsid w:val="00503593"/>
    <w:rsid w:val="00505FF0"/>
    <w:rsid w:val="005120B1"/>
    <w:rsid w:val="00513C31"/>
    <w:rsid w:val="0051682C"/>
    <w:rsid w:val="005168C8"/>
    <w:rsid w:val="00517937"/>
    <w:rsid w:val="0052294E"/>
    <w:rsid w:val="005236B8"/>
    <w:rsid w:val="00524D8F"/>
    <w:rsid w:val="005257D7"/>
    <w:rsid w:val="00527F4C"/>
    <w:rsid w:val="005313D2"/>
    <w:rsid w:val="00531F56"/>
    <w:rsid w:val="005339ED"/>
    <w:rsid w:val="00535F43"/>
    <w:rsid w:val="00536150"/>
    <w:rsid w:val="0054228C"/>
    <w:rsid w:val="005424E6"/>
    <w:rsid w:val="005431BC"/>
    <w:rsid w:val="00543D63"/>
    <w:rsid w:val="00544D3C"/>
    <w:rsid w:val="0055397F"/>
    <w:rsid w:val="00565501"/>
    <w:rsid w:val="00566797"/>
    <w:rsid w:val="0057048E"/>
    <w:rsid w:val="00570E96"/>
    <w:rsid w:val="00574AF1"/>
    <w:rsid w:val="00575D37"/>
    <w:rsid w:val="00582E9C"/>
    <w:rsid w:val="0058356E"/>
    <w:rsid w:val="005900F1"/>
    <w:rsid w:val="005906D6"/>
    <w:rsid w:val="00593552"/>
    <w:rsid w:val="00593880"/>
    <w:rsid w:val="00595762"/>
    <w:rsid w:val="0059661D"/>
    <w:rsid w:val="005A0417"/>
    <w:rsid w:val="005A18F6"/>
    <w:rsid w:val="005A2A50"/>
    <w:rsid w:val="005A2F58"/>
    <w:rsid w:val="005A7544"/>
    <w:rsid w:val="005A7568"/>
    <w:rsid w:val="005B4535"/>
    <w:rsid w:val="005B4942"/>
    <w:rsid w:val="005B4B0E"/>
    <w:rsid w:val="005B4F71"/>
    <w:rsid w:val="005C0F64"/>
    <w:rsid w:val="005C20BF"/>
    <w:rsid w:val="005C6C2F"/>
    <w:rsid w:val="005C71AD"/>
    <w:rsid w:val="005D0A58"/>
    <w:rsid w:val="005D1CE4"/>
    <w:rsid w:val="005D2270"/>
    <w:rsid w:val="005D3AAE"/>
    <w:rsid w:val="005D3C4F"/>
    <w:rsid w:val="005D3F39"/>
    <w:rsid w:val="005D4E73"/>
    <w:rsid w:val="005D58F0"/>
    <w:rsid w:val="005E190C"/>
    <w:rsid w:val="005E1EBD"/>
    <w:rsid w:val="005E256C"/>
    <w:rsid w:val="005E3768"/>
    <w:rsid w:val="005E70D7"/>
    <w:rsid w:val="005F01DF"/>
    <w:rsid w:val="005F35EE"/>
    <w:rsid w:val="005F51AA"/>
    <w:rsid w:val="005F648D"/>
    <w:rsid w:val="005F6DC8"/>
    <w:rsid w:val="005F7432"/>
    <w:rsid w:val="006029F8"/>
    <w:rsid w:val="006045C2"/>
    <w:rsid w:val="00605B1F"/>
    <w:rsid w:val="00605BDB"/>
    <w:rsid w:val="00606E68"/>
    <w:rsid w:val="00606F96"/>
    <w:rsid w:val="00607037"/>
    <w:rsid w:val="006071AE"/>
    <w:rsid w:val="0061090D"/>
    <w:rsid w:val="00610923"/>
    <w:rsid w:val="00611758"/>
    <w:rsid w:val="0061192E"/>
    <w:rsid w:val="00612406"/>
    <w:rsid w:val="006139FD"/>
    <w:rsid w:val="00615A26"/>
    <w:rsid w:val="00616E93"/>
    <w:rsid w:val="00621FC7"/>
    <w:rsid w:val="00623C7B"/>
    <w:rsid w:val="00624C29"/>
    <w:rsid w:val="00624D44"/>
    <w:rsid w:val="0062691A"/>
    <w:rsid w:val="00634839"/>
    <w:rsid w:val="00634A0E"/>
    <w:rsid w:val="006377F6"/>
    <w:rsid w:val="00640BA0"/>
    <w:rsid w:val="00641416"/>
    <w:rsid w:val="006419DE"/>
    <w:rsid w:val="00644A80"/>
    <w:rsid w:val="00646642"/>
    <w:rsid w:val="00647305"/>
    <w:rsid w:val="00651DDB"/>
    <w:rsid w:val="00651ED9"/>
    <w:rsid w:val="0065674D"/>
    <w:rsid w:val="00662097"/>
    <w:rsid w:val="00664D6F"/>
    <w:rsid w:val="00665061"/>
    <w:rsid w:val="006674AB"/>
    <w:rsid w:val="00670533"/>
    <w:rsid w:val="00670AB5"/>
    <w:rsid w:val="00675D85"/>
    <w:rsid w:val="00677455"/>
    <w:rsid w:val="006807C2"/>
    <w:rsid w:val="00681855"/>
    <w:rsid w:val="00683987"/>
    <w:rsid w:val="0068483F"/>
    <w:rsid w:val="006861DA"/>
    <w:rsid w:val="00686730"/>
    <w:rsid w:val="0068773E"/>
    <w:rsid w:val="00691C5A"/>
    <w:rsid w:val="006920CC"/>
    <w:rsid w:val="006976A2"/>
    <w:rsid w:val="00697D8D"/>
    <w:rsid w:val="006A13E3"/>
    <w:rsid w:val="006A2785"/>
    <w:rsid w:val="006A3861"/>
    <w:rsid w:val="006A5A8A"/>
    <w:rsid w:val="006A7404"/>
    <w:rsid w:val="006B0041"/>
    <w:rsid w:val="006B1072"/>
    <w:rsid w:val="006B2476"/>
    <w:rsid w:val="006B2E14"/>
    <w:rsid w:val="006B51FD"/>
    <w:rsid w:val="006B67C9"/>
    <w:rsid w:val="006C156C"/>
    <w:rsid w:val="006C35E7"/>
    <w:rsid w:val="006C4CE9"/>
    <w:rsid w:val="006C6137"/>
    <w:rsid w:val="006C705B"/>
    <w:rsid w:val="006C750C"/>
    <w:rsid w:val="006D736F"/>
    <w:rsid w:val="006E10FD"/>
    <w:rsid w:val="006E3E58"/>
    <w:rsid w:val="006E5F3A"/>
    <w:rsid w:val="006F0CF2"/>
    <w:rsid w:val="006F1284"/>
    <w:rsid w:val="006F1286"/>
    <w:rsid w:val="006F1F32"/>
    <w:rsid w:val="006F1FF0"/>
    <w:rsid w:val="006F4504"/>
    <w:rsid w:val="007003C1"/>
    <w:rsid w:val="0070086B"/>
    <w:rsid w:val="007065BA"/>
    <w:rsid w:val="00707FC2"/>
    <w:rsid w:val="00710125"/>
    <w:rsid w:val="00712400"/>
    <w:rsid w:val="00712438"/>
    <w:rsid w:val="00713397"/>
    <w:rsid w:val="007146F3"/>
    <w:rsid w:val="00714E5F"/>
    <w:rsid w:val="00717D0F"/>
    <w:rsid w:val="00721A76"/>
    <w:rsid w:val="00726B61"/>
    <w:rsid w:val="00726F6E"/>
    <w:rsid w:val="007300B4"/>
    <w:rsid w:val="0073466A"/>
    <w:rsid w:val="00741B6B"/>
    <w:rsid w:val="00742EE9"/>
    <w:rsid w:val="0075242C"/>
    <w:rsid w:val="00752689"/>
    <w:rsid w:val="00752D7B"/>
    <w:rsid w:val="00753907"/>
    <w:rsid w:val="00755DFA"/>
    <w:rsid w:val="007561AE"/>
    <w:rsid w:val="00756986"/>
    <w:rsid w:val="0076007C"/>
    <w:rsid w:val="00762B69"/>
    <w:rsid w:val="0076342F"/>
    <w:rsid w:val="00766DD0"/>
    <w:rsid w:val="00766ED1"/>
    <w:rsid w:val="0077140D"/>
    <w:rsid w:val="0077271E"/>
    <w:rsid w:val="007732AA"/>
    <w:rsid w:val="00773C16"/>
    <w:rsid w:val="0077442C"/>
    <w:rsid w:val="00774DA3"/>
    <w:rsid w:val="00776B2F"/>
    <w:rsid w:val="0077755E"/>
    <w:rsid w:val="00780625"/>
    <w:rsid w:val="00787CCF"/>
    <w:rsid w:val="00787DC1"/>
    <w:rsid w:val="0079125E"/>
    <w:rsid w:val="00795129"/>
    <w:rsid w:val="00797BCC"/>
    <w:rsid w:val="007A74CB"/>
    <w:rsid w:val="007B7B54"/>
    <w:rsid w:val="007C1C32"/>
    <w:rsid w:val="007C21F4"/>
    <w:rsid w:val="007C2D0F"/>
    <w:rsid w:val="007C3480"/>
    <w:rsid w:val="007C57E9"/>
    <w:rsid w:val="007C5C43"/>
    <w:rsid w:val="007D1646"/>
    <w:rsid w:val="007D20A2"/>
    <w:rsid w:val="007D2AA9"/>
    <w:rsid w:val="007D330E"/>
    <w:rsid w:val="007D5E91"/>
    <w:rsid w:val="007E07DD"/>
    <w:rsid w:val="007E1A1E"/>
    <w:rsid w:val="007E3B36"/>
    <w:rsid w:val="007E5383"/>
    <w:rsid w:val="007E61A3"/>
    <w:rsid w:val="007E62E1"/>
    <w:rsid w:val="007F0275"/>
    <w:rsid w:val="007F1AB4"/>
    <w:rsid w:val="007F56FF"/>
    <w:rsid w:val="007F6B1F"/>
    <w:rsid w:val="00800347"/>
    <w:rsid w:val="00800ACA"/>
    <w:rsid w:val="008022E7"/>
    <w:rsid w:val="0080504C"/>
    <w:rsid w:val="008057A7"/>
    <w:rsid w:val="00807E99"/>
    <w:rsid w:val="008111EA"/>
    <w:rsid w:val="00811F45"/>
    <w:rsid w:val="00813010"/>
    <w:rsid w:val="00813935"/>
    <w:rsid w:val="00822361"/>
    <w:rsid w:val="0082400C"/>
    <w:rsid w:val="00824817"/>
    <w:rsid w:val="00827442"/>
    <w:rsid w:val="008374F4"/>
    <w:rsid w:val="008403AB"/>
    <w:rsid w:val="00846225"/>
    <w:rsid w:val="00851B4E"/>
    <w:rsid w:val="00853694"/>
    <w:rsid w:val="00855AB5"/>
    <w:rsid w:val="008611A6"/>
    <w:rsid w:val="008620DD"/>
    <w:rsid w:val="00866B45"/>
    <w:rsid w:val="00872875"/>
    <w:rsid w:val="008733E0"/>
    <w:rsid w:val="0087631A"/>
    <w:rsid w:val="0088169D"/>
    <w:rsid w:val="00894228"/>
    <w:rsid w:val="008947E7"/>
    <w:rsid w:val="008967A3"/>
    <w:rsid w:val="00896E16"/>
    <w:rsid w:val="008971F8"/>
    <w:rsid w:val="008A7360"/>
    <w:rsid w:val="008A79B9"/>
    <w:rsid w:val="008B04E0"/>
    <w:rsid w:val="008B0DF2"/>
    <w:rsid w:val="008C0C62"/>
    <w:rsid w:val="008C187A"/>
    <w:rsid w:val="008C331A"/>
    <w:rsid w:val="008C46EC"/>
    <w:rsid w:val="008C70AD"/>
    <w:rsid w:val="008C74D6"/>
    <w:rsid w:val="008C7A94"/>
    <w:rsid w:val="008C7CD5"/>
    <w:rsid w:val="008D010E"/>
    <w:rsid w:val="008D01F8"/>
    <w:rsid w:val="008D3553"/>
    <w:rsid w:val="008D5D23"/>
    <w:rsid w:val="008E0E22"/>
    <w:rsid w:val="008E16F0"/>
    <w:rsid w:val="008E1F28"/>
    <w:rsid w:val="008E5EE9"/>
    <w:rsid w:val="008F2443"/>
    <w:rsid w:val="00905A9A"/>
    <w:rsid w:val="00905F36"/>
    <w:rsid w:val="009214E7"/>
    <w:rsid w:val="00921579"/>
    <w:rsid w:val="00922399"/>
    <w:rsid w:val="00923E7F"/>
    <w:rsid w:val="009246E4"/>
    <w:rsid w:val="00926B26"/>
    <w:rsid w:val="009323E9"/>
    <w:rsid w:val="0093256D"/>
    <w:rsid w:val="00934804"/>
    <w:rsid w:val="009366AB"/>
    <w:rsid w:val="009369C7"/>
    <w:rsid w:val="00941224"/>
    <w:rsid w:val="00945509"/>
    <w:rsid w:val="00946A8B"/>
    <w:rsid w:val="009470CE"/>
    <w:rsid w:val="00950388"/>
    <w:rsid w:val="009510FF"/>
    <w:rsid w:val="0095483C"/>
    <w:rsid w:val="00957850"/>
    <w:rsid w:val="00957F2B"/>
    <w:rsid w:val="00965689"/>
    <w:rsid w:val="00967836"/>
    <w:rsid w:val="009716CA"/>
    <w:rsid w:val="00976F89"/>
    <w:rsid w:val="00980213"/>
    <w:rsid w:val="00980E14"/>
    <w:rsid w:val="009828BA"/>
    <w:rsid w:val="009830C0"/>
    <w:rsid w:val="00984D38"/>
    <w:rsid w:val="009878E8"/>
    <w:rsid w:val="00992CD6"/>
    <w:rsid w:val="00994D94"/>
    <w:rsid w:val="00995211"/>
    <w:rsid w:val="00996DFC"/>
    <w:rsid w:val="009A799E"/>
    <w:rsid w:val="009B1D01"/>
    <w:rsid w:val="009B4725"/>
    <w:rsid w:val="009B53E8"/>
    <w:rsid w:val="009C0169"/>
    <w:rsid w:val="009C330E"/>
    <w:rsid w:val="009C41E6"/>
    <w:rsid w:val="009C6E9D"/>
    <w:rsid w:val="009C736E"/>
    <w:rsid w:val="009D0B68"/>
    <w:rsid w:val="009D6F07"/>
    <w:rsid w:val="009D783B"/>
    <w:rsid w:val="009E2390"/>
    <w:rsid w:val="009E371A"/>
    <w:rsid w:val="009F0AF3"/>
    <w:rsid w:val="009F1ADC"/>
    <w:rsid w:val="009F1CA9"/>
    <w:rsid w:val="009F5CAF"/>
    <w:rsid w:val="009F671D"/>
    <w:rsid w:val="00A01428"/>
    <w:rsid w:val="00A1029C"/>
    <w:rsid w:val="00A1080C"/>
    <w:rsid w:val="00A111AC"/>
    <w:rsid w:val="00A206CD"/>
    <w:rsid w:val="00A21BA6"/>
    <w:rsid w:val="00A22925"/>
    <w:rsid w:val="00A2516F"/>
    <w:rsid w:val="00A25CB3"/>
    <w:rsid w:val="00A335CD"/>
    <w:rsid w:val="00A34F31"/>
    <w:rsid w:val="00A407AD"/>
    <w:rsid w:val="00A42FCF"/>
    <w:rsid w:val="00A435CB"/>
    <w:rsid w:val="00A44132"/>
    <w:rsid w:val="00A45A73"/>
    <w:rsid w:val="00A46F43"/>
    <w:rsid w:val="00A50F47"/>
    <w:rsid w:val="00A52621"/>
    <w:rsid w:val="00A52B0A"/>
    <w:rsid w:val="00A53791"/>
    <w:rsid w:val="00A561B6"/>
    <w:rsid w:val="00A56370"/>
    <w:rsid w:val="00A57C43"/>
    <w:rsid w:val="00A57C48"/>
    <w:rsid w:val="00A61B2B"/>
    <w:rsid w:val="00A61C39"/>
    <w:rsid w:val="00A629A5"/>
    <w:rsid w:val="00A62CD0"/>
    <w:rsid w:val="00A62F06"/>
    <w:rsid w:val="00A65A80"/>
    <w:rsid w:val="00A71123"/>
    <w:rsid w:val="00A71731"/>
    <w:rsid w:val="00A71C9B"/>
    <w:rsid w:val="00A77286"/>
    <w:rsid w:val="00A80B92"/>
    <w:rsid w:val="00A81EAE"/>
    <w:rsid w:val="00A82D1D"/>
    <w:rsid w:val="00A83D9A"/>
    <w:rsid w:val="00A847DA"/>
    <w:rsid w:val="00A8657F"/>
    <w:rsid w:val="00A91166"/>
    <w:rsid w:val="00A94FDD"/>
    <w:rsid w:val="00A97C0F"/>
    <w:rsid w:val="00AA08A7"/>
    <w:rsid w:val="00AA1DCF"/>
    <w:rsid w:val="00AA36C1"/>
    <w:rsid w:val="00AB0C80"/>
    <w:rsid w:val="00AB3BDC"/>
    <w:rsid w:val="00AB627E"/>
    <w:rsid w:val="00AC0353"/>
    <w:rsid w:val="00AC055C"/>
    <w:rsid w:val="00AC296F"/>
    <w:rsid w:val="00AC52EE"/>
    <w:rsid w:val="00AD1207"/>
    <w:rsid w:val="00AD411E"/>
    <w:rsid w:val="00AD4F51"/>
    <w:rsid w:val="00AD5D1E"/>
    <w:rsid w:val="00AD7B8A"/>
    <w:rsid w:val="00AE0005"/>
    <w:rsid w:val="00AE15CD"/>
    <w:rsid w:val="00AE28C8"/>
    <w:rsid w:val="00AE3DCD"/>
    <w:rsid w:val="00AE6086"/>
    <w:rsid w:val="00AF17A7"/>
    <w:rsid w:val="00AF2321"/>
    <w:rsid w:val="00AF2A00"/>
    <w:rsid w:val="00AF685D"/>
    <w:rsid w:val="00B046BA"/>
    <w:rsid w:val="00B0483D"/>
    <w:rsid w:val="00B0496E"/>
    <w:rsid w:val="00B067F6"/>
    <w:rsid w:val="00B07CF6"/>
    <w:rsid w:val="00B10A44"/>
    <w:rsid w:val="00B21D04"/>
    <w:rsid w:val="00B21FFC"/>
    <w:rsid w:val="00B223AB"/>
    <w:rsid w:val="00B23BEB"/>
    <w:rsid w:val="00B24972"/>
    <w:rsid w:val="00B25722"/>
    <w:rsid w:val="00B3173F"/>
    <w:rsid w:val="00B34097"/>
    <w:rsid w:val="00B34D68"/>
    <w:rsid w:val="00B409C8"/>
    <w:rsid w:val="00B40C6A"/>
    <w:rsid w:val="00B4172B"/>
    <w:rsid w:val="00B41F11"/>
    <w:rsid w:val="00B448D6"/>
    <w:rsid w:val="00B479A5"/>
    <w:rsid w:val="00B53044"/>
    <w:rsid w:val="00B55128"/>
    <w:rsid w:val="00B57F5D"/>
    <w:rsid w:val="00B63758"/>
    <w:rsid w:val="00B65F44"/>
    <w:rsid w:val="00B66875"/>
    <w:rsid w:val="00B71801"/>
    <w:rsid w:val="00B729AA"/>
    <w:rsid w:val="00B75CD7"/>
    <w:rsid w:val="00B75D89"/>
    <w:rsid w:val="00B77EF0"/>
    <w:rsid w:val="00B81784"/>
    <w:rsid w:val="00B8192E"/>
    <w:rsid w:val="00B83A58"/>
    <w:rsid w:val="00B8661F"/>
    <w:rsid w:val="00B868C5"/>
    <w:rsid w:val="00B90BAB"/>
    <w:rsid w:val="00B97B47"/>
    <w:rsid w:val="00BA0E23"/>
    <w:rsid w:val="00BA7C1E"/>
    <w:rsid w:val="00BB0F05"/>
    <w:rsid w:val="00BB105B"/>
    <w:rsid w:val="00BB2121"/>
    <w:rsid w:val="00BB2C27"/>
    <w:rsid w:val="00BB4D1E"/>
    <w:rsid w:val="00BB5235"/>
    <w:rsid w:val="00BB646B"/>
    <w:rsid w:val="00BB6DE1"/>
    <w:rsid w:val="00BB71F7"/>
    <w:rsid w:val="00BC248E"/>
    <w:rsid w:val="00BC3A02"/>
    <w:rsid w:val="00BC3ABE"/>
    <w:rsid w:val="00BC46B1"/>
    <w:rsid w:val="00BD1227"/>
    <w:rsid w:val="00BD2E32"/>
    <w:rsid w:val="00BD38B3"/>
    <w:rsid w:val="00BD3C9E"/>
    <w:rsid w:val="00BD4E24"/>
    <w:rsid w:val="00BD77C8"/>
    <w:rsid w:val="00BE0D13"/>
    <w:rsid w:val="00BE0F39"/>
    <w:rsid w:val="00BE5FF8"/>
    <w:rsid w:val="00BE7E8C"/>
    <w:rsid w:val="00BF01BD"/>
    <w:rsid w:val="00BF1AFD"/>
    <w:rsid w:val="00BF298B"/>
    <w:rsid w:val="00BF30B4"/>
    <w:rsid w:val="00C0052A"/>
    <w:rsid w:val="00C045CF"/>
    <w:rsid w:val="00C105FA"/>
    <w:rsid w:val="00C11380"/>
    <w:rsid w:val="00C15AA2"/>
    <w:rsid w:val="00C17BFD"/>
    <w:rsid w:val="00C2120A"/>
    <w:rsid w:val="00C23FC8"/>
    <w:rsid w:val="00C36B4C"/>
    <w:rsid w:val="00C40DA1"/>
    <w:rsid w:val="00C429DE"/>
    <w:rsid w:val="00C44D96"/>
    <w:rsid w:val="00C46371"/>
    <w:rsid w:val="00C46BC1"/>
    <w:rsid w:val="00C538A4"/>
    <w:rsid w:val="00C54BC7"/>
    <w:rsid w:val="00C568E1"/>
    <w:rsid w:val="00C56F31"/>
    <w:rsid w:val="00C611AA"/>
    <w:rsid w:val="00C62097"/>
    <w:rsid w:val="00C6499D"/>
    <w:rsid w:val="00C6680F"/>
    <w:rsid w:val="00C679CC"/>
    <w:rsid w:val="00C72ECD"/>
    <w:rsid w:val="00C73A16"/>
    <w:rsid w:val="00C75C37"/>
    <w:rsid w:val="00C801F0"/>
    <w:rsid w:val="00C85369"/>
    <w:rsid w:val="00C869BB"/>
    <w:rsid w:val="00C87BD9"/>
    <w:rsid w:val="00C91817"/>
    <w:rsid w:val="00C96427"/>
    <w:rsid w:val="00CA2BF2"/>
    <w:rsid w:val="00CA2D2E"/>
    <w:rsid w:val="00CA465C"/>
    <w:rsid w:val="00CA480A"/>
    <w:rsid w:val="00CB4123"/>
    <w:rsid w:val="00CB5C0F"/>
    <w:rsid w:val="00CB733C"/>
    <w:rsid w:val="00CC1CB1"/>
    <w:rsid w:val="00CC2272"/>
    <w:rsid w:val="00CC4F20"/>
    <w:rsid w:val="00CC5395"/>
    <w:rsid w:val="00CC6897"/>
    <w:rsid w:val="00CC6E7E"/>
    <w:rsid w:val="00CC7C0D"/>
    <w:rsid w:val="00CD2872"/>
    <w:rsid w:val="00CD354C"/>
    <w:rsid w:val="00CD379F"/>
    <w:rsid w:val="00CD3A9A"/>
    <w:rsid w:val="00CD4895"/>
    <w:rsid w:val="00CD73F2"/>
    <w:rsid w:val="00CD7942"/>
    <w:rsid w:val="00CE1BC0"/>
    <w:rsid w:val="00CE2D0A"/>
    <w:rsid w:val="00CE3115"/>
    <w:rsid w:val="00CE5A72"/>
    <w:rsid w:val="00CE5AC9"/>
    <w:rsid w:val="00CE7994"/>
    <w:rsid w:val="00CE7D8F"/>
    <w:rsid w:val="00CE7E68"/>
    <w:rsid w:val="00CF045C"/>
    <w:rsid w:val="00CF338B"/>
    <w:rsid w:val="00CF4869"/>
    <w:rsid w:val="00CF4E0C"/>
    <w:rsid w:val="00D01228"/>
    <w:rsid w:val="00D02DF7"/>
    <w:rsid w:val="00D049BD"/>
    <w:rsid w:val="00D04B39"/>
    <w:rsid w:val="00D07ADB"/>
    <w:rsid w:val="00D10B1F"/>
    <w:rsid w:val="00D111F1"/>
    <w:rsid w:val="00D120FA"/>
    <w:rsid w:val="00D142BB"/>
    <w:rsid w:val="00D16084"/>
    <w:rsid w:val="00D20257"/>
    <w:rsid w:val="00D20576"/>
    <w:rsid w:val="00D2072F"/>
    <w:rsid w:val="00D2166C"/>
    <w:rsid w:val="00D22BB9"/>
    <w:rsid w:val="00D2375F"/>
    <w:rsid w:val="00D242A0"/>
    <w:rsid w:val="00D245AE"/>
    <w:rsid w:val="00D24985"/>
    <w:rsid w:val="00D26500"/>
    <w:rsid w:val="00D30FC5"/>
    <w:rsid w:val="00D31BED"/>
    <w:rsid w:val="00D31C48"/>
    <w:rsid w:val="00D3630F"/>
    <w:rsid w:val="00D37A3C"/>
    <w:rsid w:val="00D42798"/>
    <w:rsid w:val="00D42D8B"/>
    <w:rsid w:val="00D43672"/>
    <w:rsid w:val="00D44541"/>
    <w:rsid w:val="00D62CD2"/>
    <w:rsid w:val="00D65E2E"/>
    <w:rsid w:val="00D729AB"/>
    <w:rsid w:val="00D744BD"/>
    <w:rsid w:val="00D75CCC"/>
    <w:rsid w:val="00D77941"/>
    <w:rsid w:val="00D84FF6"/>
    <w:rsid w:val="00D87516"/>
    <w:rsid w:val="00D96D2D"/>
    <w:rsid w:val="00D970E4"/>
    <w:rsid w:val="00DA034C"/>
    <w:rsid w:val="00DA15C9"/>
    <w:rsid w:val="00DA1C0F"/>
    <w:rsid w:val="00DA1E77"/>
    <w:rsid w:val="00DA57E8"/>
    <w:rsid w:val="00DA70CC"/>
    <w:rsid w:val="00DB1D04"/>
    <w:rsid w:val="00DB2AEE"/>
    <w:rsid w:val="00DC35FC"/>
    <w:rsid w:val="00DC6E89"/>
    <w:rsid w:val="00DC71D7"/>
    <w:rsid w:val="00DD7E69"/>
    <w:rsid w:val="00DD7F9B"/>
    <w:rsid w:val="00DE0C85"/>
    <w:rsid w:val="00DE1DB1"/>
    <w:rsid w:val="00DE5927"/>
    <w:rsid w:val="00DF003B"/>
    <w:rsid w:val="00DF61F9"/>
    <w:rsid w:val="00DF6929"/>
    <w:rsid w:val="00DF7FB9"/>
    <w:rsid w:val="00E03C4D"/>
    <w:rsid w:val="00E112FE"/>
    <w:rsid w:val="00E12ADD"/>
    <w:rsid w:val="00E16881"/>
    <w:rsid w:val="00E16924"/>
    <w:rsid w:val="00E16941"/>
    <w:rsid w:val="00E16D09"/>
    <w:rsid w:val="00E16F1C"/>
    <w:rsid w:val="00E22BDC"/>
    <w:rsid w:val="00E22E45"/>
    <w:rsid w:val="00E23D3D"/>
    <w:rsid w:val="00E24B07"/>
    <w:rsid w:val="00E24CA0"/>
    <w:rsid w:val="00E25B6C"/>
    <w:rsid w:val="00E274EB"/>
    <w:rsid w:val="00E32050"/>
    <w:rsid w:val="00E3315A"/>
    <w:rsid w:val="00E34D45"/>
    <w:rsid w:val="00E35CC7"/>
    <w:rsid w:val="00E37159"/>
    <w:rsid w:val="00E37605"/>
    <w:rsid w:val="00E37F65"/>
    <w:rsid w:val="00E407D8"/>
    <w:rsid w:val="00E45EB5"/>
    <w:rsid w:val="00E46683"/>
    <w:rsid w:val="00E507D0"/>
    <w:rsid w:val="00E50F35"/>
    <w:rsid w:val="00E524B1"/>
    <w:rsid w:val="00E525E9"/>
    <w:rsid w:val="00E526D1"/>
    <w:rsid w:val="00E55062"/>
    <w:rsid w:val="00E60320"/>
    <w:rsid w:val="00E6399D"/>
    <w:rsid w:val="00E6519F"/>
    <w:rsid w:val="00E65DDC"/>
    <w:rsid w:val="00E70BF7"/>
    <w:rsid w:val="00E74EA2"/>
    <w:rsid w:val="00E80AA5"/>
    <w:rsid w:val="00E841AD"/>
    <w:rsid w:val="00E84F3E"/>
    <w:rsid w:val="00E86703"/>
    <w:rsid w:val="00E90FD0"/>
    <w:rsid w:val="00E94E89"/>
    <w:rsid w:val="00E95D14"/>
    <w:rsid w:val="00EA00D4"/>
    <w:rsid w:val="00EA01EE"/>
    <w:rsid w:val="00EA0F43"/>
    <w:rsid w:val="00EB367D"/>
    <w:rsid w:val="00EB5551"/>
    <w:rsid w:val="00EC10BC"/>
    <w:rsid w:val="00EC691F"/>
    <w:rsid w:val="00ED214F"/>
    <w:rsid w:val="00ED243D"/>
    <w:rsid w:val="00EE0420"/>
    <w:rsid w:val="00EE08ED"/>
    <w:rsid w:val="00EE17BC"/>
    <w:rsid w:val="00EE2606"/>
    <w:rsid w:val="00EE2C01"/>
    <w:rsid w:val="00EE45E7"/>
    <w:rsid w:val="00EE5255"/>
    <w:rsid w:val="00EE56E8"/>
    <w:rsid w:val="00F05E4D"/>
    <w:rsid w:val="00F0692D"/>
    <w:rsid w:val="00F153A4"/>
    <w:rsid w:val="00F1554E"/>
    <w:rsid w:val="00F15FBF"/>
    <w:rsid w:val="00F16060"/>
    <w:rsid w:val="00F1612B"/>
    <w:rsid w:val="00F16AAE"/>
    <w:rsid w:val="00F2311C"/>
    <w:rsid w:val="00F3035F"/>
    <w:rsid w:val="00F32233"/>
    <w:rsid w:val="00F3736C"/>
    <w:rsid w:val="00F41736"/>
    <w:rsid w:val="00F422F6"/>
    <w:rsid w:val="00F437C4"/>
    <w:rsid w:val="00F53536"/>
    <w:rsid w:val="00F53722"/>
    <w:rsid w:val="00F5512B"/>
    <w:rsid w:val="00F576B6"/>
    <w:rsid w:val="00F676C4"/>
    <w:rsid w:val="00F71B58"/>
    <w:rsid w:val="00F752B9"/>
    <w:rsid w:val="00F7774F"/>
    <w:rsid w:val="00F8610E"/>
    <w:rsid w:val="00F87372"/>
    <w:rsid w:val="00F87CA5"/>
    <w:rsid w:val="00F902CA"/>
    <w:rsid w:val="00F947E7"/>
    <w:rsid w:val="00F97FC9"/>
    <w:rsid w:val="00FA13CA"/>
    <w:rsid w:val="00FA2F74"/>
    <w:rsid w:val="00FA49D6"/>
    <w:rsid w:val="00FA5FE0"/>
    <w:rsid w:val="00FB376D"/>
    <w:rsid w:val="00FB7E62"/>
    <w:rsid w:val="00FC0F24"/>
    <w:rsid w:val="00FC1C05"/>
    <w:rsid w:val="00FC2B9F"/>
    <w:rsid w:val="00FC2DBC"/>
    <w:rsid w:val="00FC3A1E"/>
    <w:rsid w:val="00FC520B"/>
    <w:rsid w:val="00FC5CE9"/>
    <w:rsid w:val="00FC7135"/>
    <w:rsid w:val="00FD2D00"/>
    <w:rsid w:val="00FD2D02"/>
    <w:rsid w:val="00FD43A4"/>
    <w:rsid w:val="00FD65A6"/>
    <w:rsid w:val="00FE41D8"/>
    <w:rsid w:val="00FE523B"/>
    <w:rsid w:val="00FE5D9F"/>
    <w:rsid w:val="00FE5F51"/>
    <w:rsid w:val="00FF072D"/>
    <w:rsid w:val="00FF08F7"/>
    <w:rsid w:val="00FF1695"/>
    <w:rsid w:val="00FF3D84"/>
    <w:rsid w:val="00FF4026"/>
    <w:rsid w:val="00FF40FE"/>
    <w:rsid w:val="00FF6B74"/>
    <w:rsid w:val="00FF70F9"/>
    <w:rsid w:val="00FF7601"/>
    <w:rsid w:val="0AADD2FF"/>
    <w:rsid w:val="13B53588"/>
    <w:rsid w:val="229F5F92"/>
    <w:rsid w:val="27DEF4FF"/>
    <w:rsid w:val="297AC560"/>
    <w:rsid w:val="3302DDEE"/>
    <w:rsid w:val="34952638"/>
    <w:rsid w:val="36F01AFF"/>
    <w:rsid w:val="3DF587F8"/>
    <w:rsid w:val="41E7B094"/>
    <w:rsid w:val="474A06C8"/>
    <w:rsid w:val="4CCD72DF"/>
    <w:rsid w:val="54F40AA9"/>
    <w:rsid w:val="59CA7A21"/>
    <w:rsid w:val="5E344CB5"/>
    <w:rsid w:val="5FB6F1FC"/>
    <w:rsid w:val="63A7E84D"/>
    <w:rsid w:val="67C711BE"/>
    <w:rsid w:val="6BBBC22D"/>
    <w:rsid w:val="7E34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7E04"/>
  <w15:chartTrackingRefBased/>
  <w15:docId w15:val="{AA859A3C-19B1-4BF5-B180-AD46DF7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uiPriority w:val="22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24DD"/>
    <w:rPr>
      <w:sz w:val="24"/>
      <w:szCs w:val="24"/>
      <w:lang w:val="en-US" w:eastAsia="en-US"/>
    </w:rPr>
  </w:style>
  <w:style w:type="paragraph" w:customStyle="1" w:styleId="xmsonormal">
    <w:name w:val="x_msonormal"/>
    <w:basedOn w:val="Normln"/>
    <w:rsid w:val="00CC2272"/>
    <w:pPr>
      <w:spacing w:before="100" w:beforeAutospacing="1" w:after="100" w:afterAutospacing="1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003937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bre.cz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ata.mrazova@cb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0E880-D4E8-4944-B26C-74AA8E9A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3087</Characters>
  <Application>Microsoft Office Word</Application>
  <DocSecurity>0</DocSecurity>
  <Lines>25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FOR IMMEDIATE RELEASE ¾ July 24, 2003</vt:lpstr>
      <vt:lpstr>FOR IMMEDIATE RELEASE ¾ July 24, 2003</vt:lpstr>
      <vt:lpstr>FOR IMMEDIATE RELEASE ¾ July 24, 2003</vt:lpstr>
    </vt:vector>
  </TitlesOfParts>
  <Company>CBRE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2</cp:revision>
  <cp:lastPrinted>2020-12-08T23:36:00Z</cp:lastPrinted>
  <dcterms:created xsi:type="dcterms:W3CDTF">2021-02-11T09:04:00Z</dcterms:created>
  <dcterms:modified xsi:type="dcterms:W3CDTF">2021-02-11T09:04:00Z</dcterms:modified>
</cp:coreProperties>
</file>